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cs="Arial"/>
          <w:b/>
          <w:sz w:val="24"/>
          <w:szCs w:val="24"/>
          <w:lang w:val="en-US" w:eastAsia="zh-CN"/>
        </w:rPr>
        <w:t xml:space="preserve">11                                    </w:t>
      </w:r>
      <w:r>
        <w:rPr>
          <w:rFonts w:hint="eastAsia" w:ascii="Arial" w:hAnsi="Arial" w:cs="Arial"/>
          <w:b/>
          <w:sz w:val="24"/>
          <w:szCs w:val="24"/>
        </w:rPr>
        <w:t>R4-2</w:t>
      </w:r>
      <w:r>
        <w:rPr>
          <w:rFonts w:hint="eastAsia" w:ascii="Arial" w:hAnsi="Arial" w:cs="Arial"/>
          <w:b/>
          <w:sz w:val="24"/>
          <w:szCs w:val="24"/>
          <w:lang w:val="en-US" w:eastAsia="zh-CN"/>
        </w:rPr>
        <w:t>407801</w:t>
      </w:r>
    </w:p>
    <w:bookmarkEnd w:id="0"/>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hint="eastAsia" w:ascii="Arial" w:hAnsi="Arial" w:cs="Arial"/>
          <w:b/>
          <w:sz w:val="24"/>
          <w:szCs w:val="24"/>
          <w:lang w:val="en-US" w:eastAsia="zh-CN"/>
        </w:rPr>
        <w:t>Fukuoka City</w:t>
      </w:r>
      <w:r>
        <w:rPr>
          <w:rFonts w:ascii="Arial" w:hAnsi="Arial" w:eastAsia="宋体" w:cs="Arial"/>
          <w:b/>
          <w:sz w:val="24"/>
          <w:szCs w:val="24"/>
          <w:lang w:eastAsia="zh-CN"/>
        </w:rPr>
        <w:t xml:space="preserve">, </w:t>
      </w:r>
      <w:r>
        <w:rPr>
          <w:rFonts w:hint="eastAsia" w:ascii="Arial" w:hAnsi="Arial" w:cs="Arial"/>
          <w:b/>
          <w:sz w:val="24"/>
          <w:szCs w:val="24"/>
          <w:lang w:val="en-US" w:eastAsia="zh-CN"/>
        </w:rPr>
        <w:t>JP</w:t>
      </w:r>
      <w:r>
        <w:rPr>
          <w:rFonts w:ascii="Arial" w:hAnsi="Arial" w:eastAsia="宋体" w:cs="Arial"/>
          <w:b/>
          <w:sz w:val="24"/>
          <w:szCs w:val="24"/>
          <w:lang w:eastAsia="zh-CN"/>
        </w:rPr>
        <w:t>,</w:t>
      </w:r>
      <w:r>
        <w:rPr>
          <w:rFonts w:hint="eastAsia" w:ascii="Arial" w:hAnsi="Arial" w:cs="Arial"/>
          <w:b/>
          <w:sz w:val="24"/>
          <w:szCs w:val="24"/>
          <w:lang w:val="en-US" w:eastAsia="zh-CN"/>
        </w:rPr>
        <w:t xml:space="preserve"> 20 May 2024</w:t>
      </w:r>
      <w:r>
        <w:rPr>
          <w:rFonts w:ascii="Arial" w:hAnsi="Arial" w:eastAsia="宋体" w:cs="Arial"/>
          <w:b/>
          <w:sz w:val="24"/>
          <w:szCs w:val="24"/>
          <w:lang w:eastAsia="zh-CN"/>
        </w:rPr>
        <w:t xml:space="preserve"> – </w:t>
      </w:r>
      <w:r>
        <w:rPr>
          <w:rFonts w:hint="eastAsia" w:ascii="Arial" w:hAnsi="Arial" w:cs="Arial"/>
          <w:b/>
          <w:sz w:val="24"/>
          <w:szCs w:val="24"/>
          <w:lang w:val="en-US" w:eastAsia="zh-CN"/>
        </w:rPr>
        <w:t>24 May</w:t>
      </w:r>
      <w:r>
        <w:rPr>
          <w:rFonts w:ascii="Arial" w:hAnsi="Arial" w:eastAsia="宋体" w:cs="Arial"/>
          <w:b/>
          <w:sz w:val="24"/>
          <w:szCs w:val="24"/>
          <w:lang w:eastAsia="zh-CN"/>
        </w:rPr>
        <w:t xml:space="preserve"> 202</w:t>
      </w:r>
      <w:r>
        <w:rPr>
          <w:rFonts w:hint="eastAsia" w:ascii="Arial" w:hAnsi="Arial" w:cs="Arial"/>
          <w:b/>
          <w:sz w:val="24"/>
          <w:szCs w:val="24"/>
          <w:lang w:val="en-US" w:eastAsia="zh-CN"/>
        </w:rPr>
        <w:t>4</w:t>
      </w:r>
    </w:p>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Discussion on</w:t>
      </w:r>
      <w:r>
        <w:rPr>
          <w:rFonts w:hint="eastAsia" w:cs="Times New Roman"/>
          <w:b/>
          <w:bCs w:val="0"/>
          <w:color w:val="auto"/>
          <w:sz w:val="24"/>
          <w:szCs w:val="24"/>
          <w:highlight w:val="none"/>
          <w:lang w:val="en-US" w:eastAsia="zh-CN"/>
        </w:rPr>
        <w:t xml:space="preserve"> NR repeater EMC performance criteria</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4.3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Discussion</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keepNext/>
        <w:keepLines/>
        <w:pageBreakBefore w:val="0"/>
        <w:widowControl/>
        <w:kinsoku/>
        <w:wordWrap/>
        <w:overflowPunct/>
        <w:topLinePunct w:val="0"/>
        <w:autoSpaceDE/>
        <w:autoSpaceDN/>
        <w:bidi w:val="0"/>
        <w:adjustRightInd/>
        <w:spacing w:beforeLines="-2147483648" w:after="180" w:afterLines="-2147483648" w:line="240" w:lineRule="auto"/>
        <w:ind w:left="0" w:leftChars="0" w:firstLine="0" w:firstLineChars="0"/>
        <w:jc w:val="left"/>
        <w:textAlignment w:val="auto"/>
        <w:rPr>
          <w:rFonts w:hint="default" w:cs="Times New Roman"/>
          <w:b w:val="0"/>
          <w:bCs w:val="0"/>
          <w:color w:val="auto"/>
          <w:kern w:val="0"/>
          <w:sz w:val="20"/>
          <w:szCs w:val="20"/>
          <w:lang w:val="en-US" w:eastAsia="zh-CN"/>
        </w:rPr>
      </w:pPr>
      <w:r>
        <w:rPr>
          <w:rFonts w:hint="eastAsia" w:cs="Times New Roman"/>
          <w:b w:val="0"/>
          <w:bCs w:val="0"/>
          <w:color w:val="auto"/>
          <w:kern w:val="0"/>
          <w:sz w:val="20"/>
          <w:szCs w:val="20"/>
          <w:lang w:val="en-US" w:eastAsia="zh-CN"/>
        </w:rPr>
        <w:t>In R17 repeater discussion, the performance assessment method of NR repeater has decided to choose power accuracy. However the traditional metric for repeater is gain. This discussion paper will discuss the test level of these two metrics.</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2.1 Comparison between LTE repeater and NR repeater</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description of LTE repeater performance criteria in TS36.113[1] has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i/>
                <w:iCs/>
                <w:sz w:val="32"/>
                <w:lang w:val="en-GB" w:eastAsia="en-GB" w:bidi="ar-SA"/>
              </w:rPr>
            </w:pPr>
            <w:bookmarkStart w:id="1" w:name="_Toc153558699"/>
            <w:bookmarkStart w:id="2" w:name="_Toc153557238"/>
            <w:bookmarkStart w:id="3" w:name="_Toc20994727"/>
            <w:bookmarkStart w:id="4" w:name="_Toc131611533"/>
            <w:r>
              <w:rPr>
                <w:rFonts w:ascii="Arial" w:hAnsi="Arial" w:eastAsia="Times New Roman" w:cs="Times New Roman"/>
                <w:i/>
                <w:iCs/>
                <w:sz w:val="32"/>
                <w:lang w:val="en-GB" w:eastAsia="en-GB" w:bidi="ar-SA"/>
              </w:rPr>
              <w:t>6.5</w:t>
            </w:r>
            <w:r>
              <w:rPr>
                <w:rFonts w:ascii="Arial" w:hAnsi="Arial" w:eastAsia="Times New Roman" w:cs="Times New Roman"/>
                <w:i/>
                <w:iCs/>
                <w:sz w:val="32"/>
                <w:lang w:val="en-GB" w:eastAsia="en-GB" w:bidi="ar-SA"/>
              </w:rPr>
              <w:tab/>
            </w:r>
            <w:r>
              <w:rPr>
                <w:rFonts w:ascii="Arial" w:hAnsi="Arial" w:eastAsia="Times New Roman" w:cs="Times New Roman"/>
                <w:i/>
                <w:iCs/>
                <w:sz w:val="32"/>
                <w:lang w:val="en-GB" w:eastAsia="en-GB" w:bidi="ar-SA"/>
              </w:rPr>
              <w:t>Performance criteria for continuous phenomena for repeaters</w:t>
            </w:r>
            <w:bookmarkEnd w:id="1"/>
            <w:bookmarkEnd w:id="2"/>
            <w:bookmarkEnd w:id="3"/>
            <w:bookmarkEnd w:id="4"/>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v4.2.0"/>
                <w:i/>
                <w:iCs/>
                <w:kern w:val="0"/>
                <w:sz w:val="20"/>
                <w:lang w:val="en-GB" w:eastAsia="en-GB"/>
              </w:rPr>
            </w:pPr>
            <w:r>
              <w:rPr>
                <w:rFonts w:ascii="Times New Roman" w:hAnsi="Times New Roman" w:eastAsia="Times New Roman" w:cs="v4.2.0"/>
                <w:i/>
                <w:iCs/>
                <w:kern w:val="0"/>
                <w:sz w:val="20"/>
                <w:lang w:val="en-GB" w:eastAsia="en-GB"/>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i/>
                <w:iCs/>
                <w:sz w:val="32"/>
                <w:lang w:val="en-GB" w:eastAsia="en-GB" w:bidi="ar-SA"/>
              </w:rPr>
            </w:pPr>
            <w:bookmarkStart w:id="5" w:name="_Toc153558700"/>
            <w:bookmarkStart w:id="6" w:name="_Toc131611534"/>
            <w:bookmarkStart w:id="7" w:name="_Toc20994728"/>
            <w:bookmarkStart w:id="8" w:name="_Toc153557239"/>
            <w:r>
              <w:rPr>
                <w:rFonts w:ascii="Arial" w:hAnsi="Arial" w:eastAsia="Times New Roman" w:cs="Times New Roman"/>
                <w:i/>
                <w:iCs/>
                <w:sz w:val="32"/>
                <w:lang w:val="en-GB" w:eastAsia="en-GB" w:bidi="ar-SA"/>
              </w:rPr>
              <w:t>6.6</w:t>
            </w:r>
            <w:r>
              <w:rPr>
                <w:rFonts w:ascii="Arial" w:hAnsi="Arial" w:eastAsia="Times New Roman" w:cs="Times New Roman"/>
                <w:i/>
                <w:iCs/>
                <w:sz w:val="32"/>
                <w:lang w:val="en-GB" w:eastAsia="en-GB" w:bidi="ar-SA"/>
              </w:rPr>
              <w:tab/>
            </w:r>
            <w:r>
              <w:rPr>
                <w:rFonts w:ascii="Arial" w:hAnsi="Arial" w:eastAsia="Times New Roman" w:cs="Times New Roman"/>
                <w:i/>
                <w:iCs/>
                <w:sz w:val="32"/>
                <w:lang w:val="en-GB" w:eastAsia="en-GB" w:bidi="ar-SA"/>
              </w:rPr>
              <w:t>Performance criteria for transient phenomena for repeaters</w:t>
            </w:r>
            <w:bookmarkEnd w:id="5"/>
            <w:bookmarkEnd w:id="6"/>
            <w:bookmarkEnd w:id="7"/>
            <w:bookmarkEnd w:id="8"/>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v4.2.0"/>
                <w:i/>
                <w:iCs/>
                <w:kern w:val="0"/>
                <w:sz w:val="20"/>
                <w:lang w:val="en-GB" w:eastAsia="en-GB"/>
              </w:rPr>
            </w:pPr>
            <w:r>
              <w:rPr>
                <w:rFonts w:ascii="Times New Roman" w:hAnsi="Times New Roman" w:eastAsia="Times New Roman" w:cs="v4.2.0"/>
                <w:i/>
                <w:iCs/>
                <w:kern w:val="0"/>
                <w:sz w:val="20"/>
                <w:lang w:val="en-GB" w:eastAsia="en-GB"/>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specified by the manufacturer, and the gain of the EUT shall not have changed by more than ± 1 dB.</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bCs/>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eastAsia="宋体" w:cs="v4.2.0"/>
          <w:i w:val="0"/>
          <w:iCs w:val="0"/>
          <w:kern w:val="0"/>
          <w:sz w:val="20"/>
          <w:lang w:val="en-US" w:eastAsia="zh-CN"/>
        </w:rPr>
      </w:pPr>
      <w:r>
        <w:rPr>
          <w:rFonts w:hint="eastAsia" w:cs="Times New Roman"/>
          <w:b/>
          <w:bCs/>
          <w:i w:val="0"/>
          <w:iCs w:val="0"/>
          <w:kern w:val="0"/>
          <w:sz w:val="20"/>
          <w:lang w:val="en-US" w:eastAsia="zh-CN"/>
        </w:rPr>
        <w:t>Observation 1:</w:t>
      </w:r>
      <w:r>
        <w:rPr>
          <w:rFonts w:hint="eastAsia" w:cs="Times New Roman"/>
          <w:b w:val="0"/>
          <w:bCs w:val="0"/>
          <w:i w:val="0"/>
          <w:iCs w:val="0"/>
          <w:kern w:val="0"/>
          <w:sz w:val="20"/>
          <w:lang w:val="en-US" w:eastAsia="zh-CN"/>
        </w:rPr>
        <w:t xml:space="preserve"> The performance criteria for LTE repeater is </w:t>
      </w:r>
      <w:r>
        <w:rPr>
          <w:rFonts w:ascii="Times New Roman" w:hAnsi="Times New Roman" w:eastAsia="Times New Roman" w:cs="v4.2.0"/>
          <w:i w:val="0"/>
          <w:iCs w:val="0"/>
          <w:kern w:val="0"/>
          <w:sz w:val="20"/>
          <w:lang w:val="en-GB" w:eastAsia="en-GB"/>
        </w:rPr>
        <w:t>± 1 dB</w:t>
      </w:r>
      <w:r>
        <w:rPr>
          <w:rFonts w:hint="eastAsia" w:eastAsia="宋体" w:cs="v4.2.0"/>
          <w:i w:val="0"/>
          <w:iCs w:val="0"/>
          <w:kern w:val="0"/>
          <w:sz w:val="20"/>
          <w:lang w:val="en-US" w:eastAsia="zh-CN"/>
        </w:rPr>
        <w:t xml:space="preserve"> of gain.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eastAsia="宋体" w:cs="v4.2.0"/>
          <w:i w:val="0"/>
          <w:iCs w:val="0"/>
          <w:kern w:val="0"/>
          <w:sz w:val="20"/>
          <w:lang w:val="en-US" w:eastAsia="zh-CN"/>
        </w:rPr>
      </w:pPr>
      <w:r>
        <w:rPr>
          <w:rFonts w:hint="eastAsia" w:eastAsia="宋体" w:cs="v4.2.0"/>
          <w:i w:val="0"/>
          <w:iCs w:val="0"/>
          <w:kern w:val="0"/>
          <w:sz w:val="20"/>
          <w:lang w:val="en-US" w:eastAsia="zh-CN"/>
        </w:rPr>
        <w:t>The description of NR repeater performance criteria in TS38.114[2] has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i/>
                <w:iCs/>
                <w:sz w:val="32"/>
                <w:lang w:val="en-US" w:eastAsia="zh-CN" w:bidi="ar-SA"/>
              </w:rPr>
            </w:pPr>
            <w:bookmarkStart w:id="9" w:name="_Toc47081144"/>
            <w:bookmarkStart w:id="10" w:name="_Toc161841506"/>
            <w:bookmarkStart w:id="11" w:name="_Toc155482200"/>
            <w:bookmarkStart w:id="12" w:name="_Toc155483085"/>
            <w:bookmarkStart w:id="13" w:name="_Toc124157862"/>
            <w:bookmarkStart w:id="14" w:name="_Toc114215763"/>
            <w:bookmarkStart w:id="15" w:name="_Toc145429697"/>
            <w:bookmarkStart w:id="16" w:name="_Toc14407"/>
            <w:bookmarkStart w:id="17" w:name="_Toc11612"/>
            <w:r>
              <w:rPr>
                <w:rFonts w:hint="eastAsia" w:ascii="Arial" w:hAnsi="Arial" w:eastAsia="宋体" w:cs="Times New Roman"/>
                <w:i/>
                <w:iCs/>
                <w:sz w:val="32"/>
                <w:lang w:val="en-US" w:eastAsia="zh-CN" w:bidi="ar-SA"/>
              </w:rPr>
              <w:t>6</w:t>
            </w:r>
            <w:r>
              <w:rPr>
                <w:rFonts w:ascii="Arial" w:hAnsi="Arial" w:eastAsia="Times New Roman" w:cs="Times New Roman"/>
                <w:i/>
                <w:iCs/>
                <w:sz w:val="32"/>
                <w:lang w:val="en-GB" w:eastAsia="en-GB" w:bidi="ar-SA"/>
              </w:rPr>
              <w:t>.1</w:t>
            </w:r>
            <w:r>
              <w:rPr>
                <w:rFonts w:ascii="Arial" w:hAnsi="Arial" w:eastAsia="Times New Roman" w:cs="Times New Roman"/>
                <w:i/>
                <w:iCs/>
                <w:sz w:val="32"/>
                <w:lang w:val="en-GB" w:eastAsia="en-GB" w:bidi="ar-SA"/>
              </w:rPr>
              <w:tab/>
            </w:r>
            <w:r>
              <w:rPr>
                <w:rFonts w:hint="eastAsia" w:ascii="Arial" w:hAnsi="Arial" w:eastAsia="Times New Roman" w:cs="Times New Roman"/>
                <w:i/>
                <w:iCs/>
                <w:sz w:val="32"/>
                <w:lang w:val="en-GB" w:eastAsia="en-GB" w:bidi="ar-SA"/>
              </w:rPr>
              <w:t xml:space="preserve">Performance criteria for continuous phenomena for </w:t>
            </w:r>
            <w:bookmarkEnd w:id="9"/>
            <w:r>
              <w:rPr>
                <w:rFonts w:hint="eastAsia" w:ascii="Arial" w:hAnsi="Arial" w:eastAsia="Times New Roman" w:cs="Times New Roman"/>
                <w:i/>
                <w:iCs/>
                <w:sz w:val="32"/>
                <w:lang w:val="en-US" w:eastAsia="zh-CN" w:bidi="ar-SA"/>
              </w:rPr>
              <w:t>NR repeaters</w:t>
            </w:r>
            <w:bookmarkEnd w:id="10"/>
            <w:bookmarkEnd w:id="11"/>
            <w:bookmarkEnd w:id="12"/>
            <w:bookmarkEnd w:id="13"/>
            <w:bookmarkEnd w:id="14"/>
            <w:bookmarkEnd w:id="15"/>
            <w:bookmarkEnd w:id="16"/>
            <w:bookmarkEnd w:id="17"/>
          </w:p>
          <w:p>
            <w:pPr>
              <w:overflowPunct w:val="0"/>
              <w:autoSpaceDE w:val="0"/>
              <w:autoSpaceDN w:val="0"/>
              <w:adjustRightInd w:val="0"/>
              <w:spacing w:beforeLines="-2147483648" w:after="180" w:afterLines="-2147483648" w:line="240" w:lineRule="auto"/>
              <w:jc w:val="left"/>
              <w:textAlignment w:val="baseline"/>
              <w:rPr>
                <w:rFonts w:eastAsia="宋体" w:cs="v4.2.0"/>
                <w:i/>
                <w:iCs/>
                <w:kern w:val="0"/>
                <w:sz w:val="20"/>
                <w:lang w:val="en-US" w:eastAsia="zh-CN"/>
              </w:rPr>
            </w:pPr>
            <w:bookmarkStart w:id="18" w:name="_Toc47081147"/>
            <w:bookmarkStart w:id="19" w:name="_Toc22255"/>
            <w:bookmarkStart w:id="20" w:name="_Toc2332"/>
            <w:r>
              <w:rPr>
                <w:rFonts w:hint="eastAsia" w:eastAsia="宋体" w:cs="v4.2.0"/>
                <w:i/>
                <w:iCs/>
                <w:kern w:val="0"/>
                <w:sz w:val="20"/>
                <w:lang w:val="en-US" w:eastAsia="zh-CN"/>
              </w:rPr>
              <w:t>The power accuracy of the EUT shall be measured throughout the period of exposure of the phenomenon.</w:t>
            </w:r>
          </w:p>
          <w:p>
            <w:pPr>
              <w:overflowPunct w:val="0"/>
              <w:autoSpaceDE w:val="0"/>
              <w:autoSpaceDN w:val="0"/>
              <w:adjustRightInd w:val="0"/>
              <w:spacing w:beforeLines="-2147483648" w:after="180" w:afterLines="-2147483648" w:line="240" w:lineRule="auto"/>
              <w:jc w:val="left"/>
              <w:textAlignment w:val="baseline"/>
              <w:rPr>
                <w:rFonts w:eastAsia="宋体" w:cs="v4.2.0"/>
                <w:i/>
                <w:iCs/>
                <w:kern w:val="0"/>
                <w:sz w:val="20"/>
                <w:lang w:val="en-US" w:eastAsia="zh-CN"/>
              </w:rPr>
            </w:pPr>
            <w:r>
              <w:rPr>
                <w:rFonts w:hint="eastAsia" w:eastAsia="宋体" w:cs="v4.2.0"/>
                <w:i/>
                <w:iCs/>
                <w:kern w:val="0"/>
                <w:sz w:val="20"/>
                <w:lang w:val="en-US" w:eastAsia="zh-CN"/>
              </w:rPr>
              <w:t xml:space="preserve">For repeater type 1-C, the measured output power </w:t>
            </w:r>
            <w:r>
              <w:rPr>
                <w:rFonts w:eastAsia="等线"/>
                <w:i/>
                <w:iCs/>
                <w:kern w:val="0"/>
                <w:sz w:val="20"/>
                <w:lang w:val="en-GB" w:eastAsia="en-GB"/>
              </w:rPr>
              <w:t>P</w:t>
            </w:r>
            <w:r>
              <w:rPr>
                <w:rFonts w:eastAsia="等线"/>
                <w:i/>
                <w:iCs/>
                <w:kern w:val="0"/>
                <w:sz w:val="20"/>
                <w:vertAlign w:val="subscript"/>
                <w:lang w:val="en-GB" w:eastAsia="en-GB"/>
              </w:rPr>
              <w:t>max,p,AC</w:t>
            </w:r>
            <w:r>
              <w:rPr>
                <w:rFonts w:hint="eastAsia" w:eastAsia="等线"/>
                <w:i/>
                <w:iCs/>
                <w:kern w:val="0"/>
                <w:sz w:val="20"/>
                <w:vertAlign w:val="subscript"/>
                <w:lang w:val="en-US" w:eastAsia="zh-CN"/>
              </w:rPr>
              <w:t xml:space="preserve"> </w:t>
            </w:r>
            <w:r>
              <w:rPr>
                <w:rFonts w:hint="eastAsia" w:eastAsia="宋体" w:cs="v4.2.0"/>
                <w:i/>
                <w:iCs/>
                <w:kern w:val="0"/>
                <w:sz w:val="20"/>
                <w:lang w:val="en-US" w:eastAsia="zh-CN"/>
              </w:rPr>
              <w:t xml:space="preserve">during the test shall not change from the rated passband output power </w:t>
            </w:r>
            <w:r>
              <w:rPr>
                <w:rFonts w:eastAsia="等线"/>
                <w:i/>
                <w:iCs/>
                <w:kern w:val="0"/>
                <w:sz w:val="20"/>
                <w:lang w:val="en-GB" w:eastAsia="en-GB"/>
              </w:rPr>
              <w:t>P</w:t>
            </w:r>
            <w:r>
              <w:rPr>
                <w:rFonts w:eastAsia="等线"/>
                <w:i/>
                <w:iCs/>
                <w:kern w:val="0"/>
                <w:sz w:val="20"/>
                <w:vertAlign w:val="subscript"/>
                <w:lang w:val="en-GB" w:eastAsia="en-GB"/>
              </w:rPr>
              <w:t>rated,p,A</w:t>
            </w:r>
            <w:r>
              <w:rPr>
                <w:rFonts w:hint="eastAsia" w:eastAsia="等线"/>
                <w:i/>
                <w:iCs/>
                <w:kern w:val="0"/>
                <w:sz w:val="20"/>
                <w:vertAlign w:val="subscript"/>
                <w:lang w:val="en-US" w:eastAsia="zh-CN"/>
              </w:rPr>
              <w:t>C</w:t>
            </w:r>
            <w:r>
              <w:rPr>
                <w:rFonts w:hint="eastAsia" w:eastAsia="宋体" w:cs="v4.2.0"/>
                <w:i/>
                <w:iCs/>
                <w:kern w:val="0"/>
                <w:sz w:val="20"/>
                <w:lang w:val="en-US" w:eastAsia="zh-CN"/>
              </w:rPr>
              <w:t xml:space="preserve"> measured before the test by more than </w:t>
            </w:r>
            <w:r>
              <w:rPr>
                <w:rFonts w:eastAsia="宋体" w:cs="v4.2.0"/>
                <w:i/>
                <w:iCs/>
                <w:kern w:val="0"/>
                <w:sz w:val="20"/>
                <w:lang w:val="en-GB" w:eastAsia="en-GB"/>
              </w:rPr>
              <w:t>± </w:t>
            </w:r>
            <w:r>
              <w:rPr>
                <w:rFonts w:hint="eastAsia" w:eastAsia="宋体" w:cs="v4.2.0"/>
                <w:i/>
                <w:iCs/>
                <w:kern w:val="0"/>
                <w:sz w:val="20"/>
                <w:lang w:val="en-US" w:eastAsia="zh-CN"/>
              </w:rPr>
              <w:t>2</w:t>
            </w:r>
            <w:r>
              <w:rPr>
                <w:rFonts w:eastAsia="宋体" w:cs="v4.2.0"/>
                <w:i/>
                <w:iCs/>
                <w:kern w:val="0"/>
                <w:sz w:val="20"/>
                <w:lang w:val="en-GB" w:eastAsia="en-GB"/>
              </w:rPr>
              <w:t> dB</w:t>
            </w:r>
            <w:r>
              <w:rPr>
                <w:rFonts w:hint="eastAsia" w:eastAsia="宋体" w:cs="v4.2.0"/>
                <w:i/>
                <w:iCs/>
                <w:kern w:val="0"/>
                <w:sz w:val="20"/>
                <w:lang w:val="en-US" w:eastAsia="zh-CN"/>
              </w:rPr>
              <w:t>.</w:t>
            </w:r>
          </w:p>
          <w:p>
            <w:pPr>
              <w:overflowPunct w:val="0"/>
              <w:autoSpaceDE w:val="0"/>
              <w:autoSpaceDN w:val="0"/>
              <w:adjustRightInd w:val="0"/>
              <w:spacing w:beforeLines="-2147483648" w:after="180" w:afterLines="-2147483648" w:line="240" w:lineRule="auto"/>
              <w:jc w:val="left"/>
              <w:textAlignment w:val="baseline"/>
              <w:rPr>
                <w:rFonts w:eastAsia="宋体" w:cs="v4.2.0"/>
                <w:i/>
                <w:iCs/>
                <w:kern w:val="0"/>
                <w:sz w:val="20"/>
                <w:lang w:val="en-US" w:eastAsia="zh-CN"/>
              </w:rPr>
            </w:pPr>
            <w:r>
              <w:rPr>
                <w:rFonts w:hint="eastAsia" w:eastAsia="宋体" w:cs="v4.2.0"/>
                <w:i/>
                <w:iCs/>
                <w:kern w:val="0"/>
                <w:sz w:val="20"/>
                <w:lang w:val="en-US" w:eastAsia="zh-CN"/>
              </w:rPr>
              <w:t xml:space="preserve">For repeater type 2-O, the maximum passband TRP output power </w:t>
            </w:r>
            <w:r>
              <w:rPr>
                <w:rFonts w:eastAsia="等线"/>
                <w:i/>
                <w:iCs/>
                <w:kern w:val="0"/>
                <w:sz w:val="20"/>
                <w:lang w:val="en-GB" w:eastAsia="en-GB"/>
              </w:rPr>
              <w:t>P</w:t>
            </w:r>
            <w:r>
              <w:rPr>
                <w:rFonts w:eastAsia="等线"/>
                <w:i/>
                <w:iCs/>
                <w:kern w:val="0"/>
                <w:sz w:val="20"/>
                <w:vertAlign w:val="subscript"/>
                <w:lang w:val="en-GB" w:eastAsia="en-GB"/>
              </w:rPr>
              <w:t>max,p</w:t>
            </w:r>
            <w:r>
              <w:rPr>
                <w:rFonts w:eastAsia="等线"/>
                <w:i/>
                <w:iCs/>
                <w:kern w:val="0"/>
                <w:sz w:val="20"/>
                <w:lang w:val="en-GB" w:eastAsia="en-GB"/>
              </w:rPr>
              <w:t>,</w:t>
            </w:r>
            <w:r>
              <w:rPr>
                <w:rFonts w:eastAsia="等线"/>
                <w:i/>
                <w:iCs/>
                <w:kern w:val="0"/>
                <w:sz w:val="20"/>
                <w:vertAlign w:val="subscript"/>
                <w:lang w:val="en-GB" w:eastAsia="en-GB"/>
              </w:rPr>
              <w:t>TRP</w:t>
            </w:r>
            <w:r>
              <w:rPr>
                <w:rFonts w:hint="eastAsia" w:eastAsia="宋体" w:cs="v4.2.0"/>
                <w:i/>
                <w:iCs/>
                <w:kern w:val="0"/>
                <w:sz w:val="20"/>
                <w:lang w:val="en-US" w:eastAsia="zh-CN"/>
              </w:rPr>
              <w:t xml:space="preserve"> during the test shall not change from the rated passband TRP output power </w:t>
            </w:r>
            <w:r>
              <w:rPr>
                <w:rFonts w:eastAsia="等线"/>
                <w:i/>
                <w:iCs/>
                <w:kern w:val="0"/>
                <w:sz w:val="20"/>
                <w:lang w:val="en-GB" w:eastAsia="en-GB"/>
              </w:rPr>
              <w:t>P</w:t>
            </w:r>
            <w:r>
              <w:rPr>
                <w:rFonts w:eastAsia="等线"/>
                <w:i/>
                <w:iCs/>
                <w:kern w:val="0"/>
                <w:sz w:val="20"/>
                <w:vertAlign w:val="subscript"/>
                <w:lang w:val="en-GB" w:eastAsia="en-GB"/>
              </w:rPr>
              <w:t>rated,p,TRP</w:t>
            </w:r>
            <w:r>
              <w:rPr>
                <w:rFonts w:hint="eastAsia" w:eastAsia="宋体" w:cs="v4.2.0"/>
                <w:i/>
                <w:iCs/>
                <w:kern w:val="0"/>
                <w:sz w:val="20"/>
                <w:lang w:val="en-US" w:eastAsia="zh-CN"/>
              </w:rPr>
              <w:t xml:space="preserve"> measured before the test by more than ± 3 dB.</w:t>
            </w:r>
          </w:p>
          <w:p>
            <w:pPr>
              <w:overflowPunct w:val="0"/>
              <w:autoSpaceDE w:val="0"/>
              <w:autoSpaceDN w:val="0"/>
              <w:adjustRightInd w:val="0"/>
              <w:spacing w:beforeLines="-2147483648" w:after="180" w:afterLines="-2147483648" w:line="240" w:lineRule="auto"/>
              <w:jc w:val="left"/>
              <w:textAlignment w:val="baseline"/>
              <w:rPr>
                <w:rFonts w:eastAsia="宋体"/>
                <w:i/>
                <w:iCs/>
                <w:kern w:val="0"/>
                <w:sz w:val="20"/>
                <w:lang w:val="en-GB" w:eastAsia="en-GB"/>
              </w:rPr>
            </w:pPr>
            <w:r>
              <w:rPr>
                <w:rFonts w:hint="eastAsia" w:eastAsia="宋体" w:cs="v4.2.0"/>
                <w:i/>
                <w:iCs/>
                <w:kern w:val="0"/>
                <w:sz w:val="20"/>
                <w:lang w:val="en-US" w:eastAsia="zh-CN"/>
              </w:rPr>
              <w:t>At the conclusion of the test the EUT shall operate as intended with no loss of user control functions or stored data.</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i/>
                <w:iCs/>
                <w:sz w:val="32"/>
                <w:lang w:val="en-US" w:eastAsia="zh-CN" w:bidi="ar-SA"/>
              </w:rPr>
            </w:pPr>
            <w:bookmarkStart w:id="21" w:name="_Toc114215764"/>
            <w:bookmarkStart w:id="22" w:name="_Toc155482201"/>
            <w:bookmarkStart w:id="23" w:name="_Toc155483086"/>
            <w:bookmarkStart w:id="24" w:name="_Toc161841507"/>
            <w:bookmarkStart w:id="25" w:name="_Toc124157863"/>
            <w:bookmarkStart w:id="26" w:name="_Toc145429698"/>
            <w:r>
              <w:rPr>
                <w:rFonts w:hint="eastAsia" w:ascii="Arial" w:hAnsi="Arial" w:eastAsia="宋体" w:cs="Times New Roman"/>
                <w:i/>
                <w:iCs/>
                <w:sz w:val="32"/>
                <w:lang w:val="en-US" w:eastAsia="zh-CN" w:bidi="ar-SA"/>
              </w:rPr>
              <w:t>6</w:t>
            </w:r>
            <w:r>
              <w:rPr>
                <w:rFonts w:ascii="Arial" w:hAnsi="Arial" w:eastAsia="Times New Roman" w:cs="Times New Roman"/>
                <w:i/>
                <w:iCs/>
                <w:sz w:val="32"/>
                <w:lang w:val="en-GB" w:eastAsia="en-GB" w:bidi="ar-SA"/>
              </w:rPr>
              <w:t>.2</w:t>
            </w:r>
            <w:r>
              <w:rPr>
                <w:rFonts w:ascii="Arial" w:hAnsi="Arial" w:eastAsia="Times New Roman" w:cs="Times New Roman"/>
                <w:i/>
                <w:iCs/>
                <w:sz w:val="32"/>
                <w:lang w:val="en-GB" w:eastAsia="en-GB" w:bidi="ar-SA"/>
              </w:rPr>
              <w:tab/>
            </w:r>
            <w:r>
              <w:rPr>
                <w:rFonts w:hint="eastAsia" w:ascii="Arial" w:hAnsi="Arial" w:eastAsia="Times New Roman" w:cs="Times New Roman"/>
                <w:i/>
                <w:iCs/>
                <w:sz w:val="32"/>
                <w:lang w:val="en-GB" w:eastAsia="en-GB" w:bidi="ar-SA"/>
              </w:rPr>
              <w:t xml:space="preserve">Performance criteria for transient phenomena for </w:t>
            </w:r>
            <w:bookmarkEnd w:id="18"/>
            <w:r>
              <w:rPr>
                <w:rFonts w:hint="eastAsia" w:ascii="Arial" w:hAnsi="Arial" w:eastAsia="Times New Roman" w:cs="Times New Roman"/>
                <w:i/>
                <w:iCs/>
                <w:sz w:val="32"/>
                <w:lang w:val="en-US" w:eastAsia="zh-CN" w:bidi="ar-SA"/>
              </w:rPr>
              <w:t>NR repeaters</w:t>
            </w:r>
            <w:bookmarkEnd w:id="19"/>
            <w:bookmarkEnd w:id="20"/>
            <w:bookmarkEnd w:id="21"/>
            <w:bookmarkEnd w:id="22"/>
            <w:bookmarkEnd w:id="23"/>
            <w:bookmarkEnd w:id="24"/>
            <w:bookmarkEnd w:id="25"/>
            <w:bookmarkEnd w:id="26"/>
          </w:p>
          <w:p>
            <w:pPr>
              <w:overflowPunct w:val="0"/>
              <w:autoSpaceDE w:val="0"/>
              <w:autoSpaceDN w:val="0"/>
              <w:adjustRightInd w:val="0"/>
              <w:spacing w:beforeLines="-2147483648" w:after="180" w:afterLines="-2147483648" w:line="240" w:lineRule="auto"/>
              <w:jc w:val="left"/>
              <w:textAlignment w:val="baseline"/>
              <w:rPr>
                <w:rFonts w:eastAsia="宋体" w:cs="v4.2.0"/>
                <w:i/>
                <w:iCs/>
                <w:kern w:val="0"/>
                <w:sz w:val="20"/>
                <w:lang w:val="en-US" w:eastAsia="zh-CN"/>
              </w:rPr>
            </w:pPr>
            <w:r>
              <w:rPr>
                <w:rFonts w:hint="eastAsia" w:eastAsia="宋体" w:cs="v4.2.0"/>
                <w:i/>
                <w:iCs/>
                <w:kern w:val="0"/>
                <w:sz w:val="20"/>
                <w:lang w:val="en-US" w:eastAsia="zh-CN"/>
              </w:rPr>
              <w:t>The power accuracy of the EUT shall be measured before the test and after each exposure.</w:t>
            </w:r>
          </w:p>
          <w:p>
            <w:pPr>
              <w:overflowPunct w:val="0"/>
              <w:autoSpaceDE w:val="0"/>
              <w:autoSpaceDN w:val="0"/>
              <w:adjustRightInd w:val="0"/>
              <w:spacing w:beforeLines="-2147483648" w:after="180" w:afterLines="-2147483648" w:line="240" w:lineRule="auto"/>
              <w:jc w:val="left"/>
              <w:textAlignment w:val="baseline"/>
              <w:rPr>
                <w:rFonts w:eastAsia="宋体" w:cs="v4.2.0"/>
                <w:i/>
                <w:iCs/>
                <w:kern w:val="0"/>
                <w:sz w:val="20"/>
                <w:lang w:val="en-US" w:eastAsia="zh-CN"/>
              </w:rPr>
            </w:pPr>
            <w:r>
              <w:rPr>
                <w:rFonts w:eastAsia="宋体" w:cs="v4.2.0"/>
                <w:i/>
                <w:iCs/>
                <w:kern w:val="0"/>
                <w:sz w:val="20"/>
                <w:lang w:val="en-US" w:eastAsia="zh-CN"/>
              </w:rPr>
              <w:t xml:space="preserve">For repeater type 1-C, the measured output power </w:t>
            </w:r>
            <w:r>
              <w:rPr>
                <w:rFonts w:eastAsia="等线"/>
                <w:i/>
                <w:iCs/>
                <w:kern w:val="0"/>
                <w:sz w:val="20"/>
                <w:lang w:val="en-GB" w:eastAsia="en-GB"/>
              </w:rPr>
              <w:t>P</w:t>
            </w:r>
            <w:r>
              <w:rPr>
                <w:rFonts w:eastAsia="等线"/>
                <w:i/>
                <w:iCs/>
                <w:kern w:val="0"/>
                <w:sz w:val="20"/>
                <w:vertAlign w:val="subscript"/>
                <w:lang w:val="en-GB" w:eastAsia="en-GB"/>
              </w:rPr>
              <w:t>max,p,AC</w:t>
            </w:r>
            <w:r>
              <w:rPr>
                <w:rFonts w:eastAsia="宋体" w:cs="v4.2.0"/>
                <w:i/>
                <w:iCs/>
                <w:kern w:val="0"/>
                <w:sz w:val="20"/>
                <w:lang w:val="en-US" w:eastAsia="zh-CN"/>
              </w:rPr>
              <w:t xml:space="preserve"> </w:t>
            </w:r>
            <w:r>
              <w:rPr>
                <w:rFonts w:hint="eastAsia" w:eastAsia="宋体" w:cs="v4.2.0"/>
                <w:i/>
                <w:iCs/>
                <w:kern w:val="0"/>
                <w:sz w:val="20"/>
                <w:lang w:val="en-US" w:eastAsia="zh-CN"/>
              </w:rPr>
              <w:t>after each exposure and after the total test</w:t>
            </w:r>
            <w:r>
              <w:rPr>
                <w:rFonts w:eastAsia="宋体" w:cs="v4.2.0"/>
                <w:i/>
                <w:iCs/>
                <w:kern w:val="0"/>
                <w:sz w:val="20"/>
                <w:lang w:val="en-US" w:eastAsia="zh-CN"/>
              </w:rPr>
              <w:t xml:space="preserve"> shall not change from the rated passband output power </w:t>
            </w:r>
            <w:r>
              <w:rPr>
                <w:rFonts w:eastAsia="等线"/>
                <w:i/>
                <w:iCs/>
                <w:kern w:val="0"/>
                <w:sz w:val="20"/>
                <w:lang w:val="en-GB" w:eastAsia="en-GB"/>
              </w:rPr>
              <w:t>P</w:t>
            </w:r>
            <w:r>
              <w:rPr>
                <w:rFonts w:eastAsia="等线"/>
                <w:i/>
                <w:iCs/>
                <w:kern w:val="0"/>
                <w:sz w:val="20"/>
                <w:vertAlign w:val="subscript"/>
                <w:lang w:val="en-GB" w:eastAsia="en-GB"/>
              </w:rPr>
              <w:t>rated,p,A</w:t>
            </w:r>
            <w:r>
              <w:rPr>
                <w:rFonts w:hint="eastAsia" w:eastAsia="等线"/>
                <w:i/>
                <w:iCs/>
                <w:kern w:val="0"/>
                <w:sz w:val="20"/>
                <w:vertAlign w:val="subscript"/>
                <w:lang w:val="en-US" w:eastAsia="zh-CN"/>
              </w:rPr>
              <w:t>C</w:t>
            </w:r>
            <w:r>
              <w:rPr>
                <w:rFonts w:eastAsia="宋体" w:cs="v4.2.0"/>
                <w:i/>
                <w:iCs/>
                <w:kern w:val="0"/>
                <w:sz w:val="20"/>
                <w:lang w:val="en-US" w:eastAsia="zh-CN"/>
              </w:rPr>
              <w:t xml:space="preserve"> measured before the test by more than ± 2 dB.</w:t>
            </w:r>
          </w:p>
          <w:p>
            <w:pPr>
              <w:overflowPunct w:val="0"/>
              <w:autoSpaceDE w:val="0"/>
              <w:autoSpaceDN w:val="0"/>
              <w:adjustRightInd w:val="0"/>
              <w:spacing w:beforeLines="-2147483648" w:after="180" w:afterLines="-2147483648" w:line="240" w:lineRule="auto"/>
              <w:jc w:val="left"/>
              <w:textAlignment w:val="baseline"/>
              <w:rPr>
                <w:rFonts w:eastAsia="宋体" w:cs="v4.2.0"/>
                <w:i/>
                <w:iCs/>
                <w:kern w:val="0"/>
                <w:sz w:val="20"/>
                <w:lang w:val="en-US" w:eastAsia="zh-CN"/>
              </w:rPr>
            </w:pPr>
            <w:r>
              <w:rPr>
                <w:rFonts w:eastAsia="宋体" w:cs="v4.2.0"/>
                <w:i/>
                <w:iCs/>
                <w:kern w:val="0"/>
                <w:sz w:val="20"/>
                <w:lang w:val="en-US" w:eastAsia="zh-CN"/>
              </w:rPr>
              <w:t xml:space="preserve">For repeater type 2-O, the maximum passband TRP output power </w:t>
            </w:r>
            <w:r>
              <w:rPr>
                <w:rFonts w:eastAsia="等线"/>
                <w:i/>
                <w:iCs/>
                <w:kern w:val="0"/>
                <w:sz w:val="20"/>
                <w:lang w:val="en-GB" w:eastAsia="en-GB"/>
              </w:rPr>
              <w:t>P</w:t>
            </w:r>
            <w:r>
              <w:rPr>
                <w:rFonts w:eastAsia="等线"/>
                <w:i/>
                <w:iCs/>
                <w:kern w:val="0"/>
                <w:sz w:val="20"/>
                <w:vertAlign w:val="subscript"/>
                <w:lang w:val="en-GB" w:eastAsia="en-GB"/>
              </w:rPr>
              <w:t>max,p</w:t>
            </w:r>
            <w:r>
              <w:rPr>
                <w:rFonts w:eastAsia="等线"/>
                <w:i/>
                <w:iCs/>
                <w:kern w:val="0"/>
                <w:sz w:val="20"/>
                <w:lang w:val="en-GB" w:eastAsia="en-GB"/>
              </w:rPr>
              <w:t>,</w:t>
            </w:r>
            <w:r>
              <w:rPr>
                <w:rFonts w:eastAsia="等线"/>
                <w:i/>
                <w:iCs/>
                <w:kern w:val="0"/>
                <w:sz w:val="20"/>
                <w:vertAlign w:val="subscript"/>
                <w:lang w:val="en-GB" w:eastAsia="en-GB"/>
              </w:rPr>
              <w:t>TRP</w:t>
            </w:r>
            <w:r>
              <w:rPr>
                <w:rFonts w:eastAsia="宋体" w:cs="v4.2.0"/>
                <w:i/>
                <w:iCs/>
                <w:kern w:val="0"/>
                <w:sz w:val="20"/>
                <w:lang w:val="en-US" w:eastAsia="zh-CN"/>
              </w:rPr>
              <w:t xml:space="preserve"> </w:t>
            </w:r>
            <w:r>
              <w:rPr>
                <w:rFonts w:hint="eastAsia" w:eastAsia="宋体" w:cs="v4.2.0"/>
                <w:i/>
                <w:iCs/>
                <w:kern w:val="0"/>
                <w:sz w:val="20"/>
                <w:lang w:val="en-US" w:eastAsia="zh-CN"/>
              </w:rPr>
              <w:t>after each exposure</w:t>
            </w:r>
            <w:r>
              <w:rPr>
                <w:rFonts w:eastAsia="宋体" w:cs="v4.2.0"/>
                <w:i/>
                <w:iCs/>
                <w:kern w:val="0"/>
                <w:sz w:val="20"/>
                <w:lang w:val="en-US" w:eastAsia="zh-CN"/>
              </w:rPr>
              <w:t xml:space="preserve"> </w:t>
            </w:r>
            <w:r>
              <w:rPr>
                <w:rFonts w:hint="eastAsia" w:eastAsia="宋体" w:cs="v4.2.0"/>
                <w:i/>
                <w:iCs/>
                <w:kern w:val="0"/>
                <w:sz w:val="20"/>
                <w:lang w:val="en-US" w:eastAsia="zh-CN"/>
              </w:rPr>
              <w:t xml:space="preserve">and after the total test </w:t>
            </w:r>
            <w:r>
              <w:rPr>
                <w:rFonts w:eastAsia="宋体" w:cs="v4.2.0"/>
                <w:i/>
                <w:iCs/>
                <w:kern w:val="0"/>
                <w:sz w:val="20"/>
                <w:lang w:val="en-US" w:eastAsia="zh-CN"/>
              </w:rPr>
              <w:t xml:space="preserve">shall not change from the rated passband TRP output power </w:t>
            </w:r>
            <w:r>
              <w:rPr>
                <w:rFonts w:eastAsia="等线"/>
                <w:i/>
                <w:iCs/>
                <w:kern w:val="0"/>
                <w:sz w:val="20"/>
                <w:lang w:val="en-GB" w:eastAsia="en-GB"/>
              </w:rPr>
              <w:t>P</w:t>
            </w:r>
            <w:r>
              <w:rPr>
                <w:rFonts w:eastAsia="等线"/>
                <w:i/>
                <w:iCs/>
                <w:kern w:val="0"/>
                <w:sz w:val="20"/>
                <w:vertAlign w:val="subscript"/>
                <w:lang w:val="en-GB" w:eastAsia="en-GB"/>
              </w:rPr>
              <w:t>rated,p,TRP</w:t>
            </w:r>
            <w:r>
              <w:rPr>
                <w:rFonts w:eastAsia="宋体" w:cs="v4.2.0"/>
                <w:i/>
                <w:iCs/>
                <w:kern w:val="0"/>
                <w:sz w:val="20"/>
                <w:lang w:val="en-US" w:eastAsia="zh-CN"/>
              </w:rPr>
              <w:t xml:space="preserve"> measured before the test by more than ± 3 dB.</w:t>
            </w:r>
          </w:p>
          <w:p>
            <w:pPr>
              <w:overflowPunct w:val="0"/>
              <w:autoSpaceDE w:val="0"/>
              <w:autoSpaceDN w:val="0"/>
              <w:adjustRightInd w:val="0"/>
              <w:spacing w:beforeLines="-2147483648" w:after="180" w:afterLines="-2147483648" w:line="240" w:lineRule="auto"/>
              <w:jc w:val="left"/>
              <w:textAlignment w:val="baseline"/>
              <w:rPr>
                <w:rFonts w:eastAsia="宋体"/>
                <w:i/>
                <w:iCs/>
                <w:kern w:val="0"/>
                <w:sz w:val="20"/>
                <w:lang w:val="en-US" w:eastAsia="zh-CN"/>
              </w:rPr>
            </w:pPr>
            <w:r>
              <w:rPr>
                <w:rFonts w:hint="eastAsia" w:eastAsia="宋体" w:cs="v4.2.0"/>
                <w:i/>
                <w:iCs/>
                <w:kern w:val="0"/>
                <w:sz w:val="20"/>
                <w:lang w:val="en-US" w:eastAsia="zh-CN"/>
              </w:rPr>
              <w:t>At the conclusion of the total test comprising the series of individual exposures, the EUT shall operate as intended with no loss of user control functions or stored data.</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eastAsia="宋体" w:cs="v4.2.0"/>
                <w:i w:val="0"/>
                <w:iCs w:val="0"/>
                <w:kern w:val="0"/>
                <w:sz w:val="20"/>
                <w:lang w:val="en-US" w:eastAsia="zh-CN"/>
              </w:rPr>
            </w:pP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eastAsia="宋体" w:cs="v4.2.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i w:val="0"/>
          <w:iCs w:val="0"/>
          <w:kern w:val="0"/>
          <w:sz w:val="20"/>
          <w:lang w:val="en-US" w:eastAsia="zh-CN"/>
        </w:rPr>
      </w:pPr>
      <w:r>
        <w:rPr>
          <w:rFonts w:hint="eastAsia" w:eastAsia="宋体" w:cs="v4.2.0"/>
          <w:b/>
          <w:bCs/>
          <w:i w:val="0"/>
          <w:iCs w:val="0"/>
          <w:kern w:val="0"/>
          <w:sz w:val="20"/>
          <w:lang w:val="en-US" w:eastAsia="zh-CN"/>
        </w:rPr>
        <w:t xml:space="preserve">Observation 2: </w:t>
      </w:r>
      <w:r>
        <w:rPr>
          <w:rFonts w:hint="eastAsia" w:eastAsia="宋体" w:cs="v4.2.0"/>
          <w:i w:val="0"/>
          <w:iCs w:val="0"/>
          <w:kern w:val="0"/>
          <w:sz w:val="20"/>
          <w:lang w:val="en-US" w:eastAsia="zh-CN"/>
        </w:rPr>
        <w:t xml:space="preserve">The performance criteria for NR repeater is </w:t>
      </w:r>
      <w:r>
        <w:rPr>
          <w:rFonts w:eastAsia="宋体" w:cs="v4.2.0"/>
          <w:i w:val="0"/>
          <w:iCs w:val="0"/>
          <w:kern w:val="0"/>
          <w:sz w:val="20"/>
          <w:lang w:val="en-US" w:eastAsia="zh-CN"/>
        </w:rPr>
        <w:t>± 2 dB</w:t>
      </w:r>
      <w:r>
        <w:rPr>
          <w:rFonts w:hint="eastAsia" w:cs="v4.2.0"/>
          <w:i w:val="0"/>
          <w:iCs w:val="0"/>
          <w:kern w:val="0"/>
          <w:sz w:val="20"/>
          <w:lang w:val="en-US" w:eastAsia="zh-CN"/>
        </w:rPr>
        <w:t xml:space="preserve"> for repeater type 1-C and </w:t>
      </w:r>
      <w:r>
        <w:rPr>
          <w:rFonts w:eastAsia="宋体" w:cs="v4.2.0"/>
          <w:i w:val="0"/>
          <w:iCs w:val="0"/>
          <w:kern w:val="0"/>
          <w:sz w:val="20"/>
          <w:lang w:val="en-US" w:eastAsia="zh-CN"/>
        </w:rPr>
        <w:t>± </w:t>
      </w:r>
      <w:r>
        <w:rPr>
          <w:rFonts w:hint="eastAsia" w:cs="v4.2.0"/>
          <w:i w:val="0"/>
          <w:iCs w:val="0"/>
          <w:kern w:val="0"/>
          <w:sz w:val="20"/>
          <w:lang w:val="en-US" w:eastAsia="zh-CN"/>
        </w:rPr>
        <w:t>3</w:t>
      </w:r>
      <w:r>
        <w:rPr>
          <w:rFonts w:eastAsia="宋体" w:cs="v4.2.0"/>
          <w:i w:val="0"/>
          <w:iCs w:val="0"/>
          <w:kern w:val="0"/>
          <w:sz w:val="20"/>
          <w:lang w:val="en-US" w:eastAsia="zh-CN"/>
        </w:rPr>
        <w:t> dB</w:t>
      </w:r>
      <w:r>
        <w:rPr>
          <w:rFonts w:hint="eastAsia" w:cs="v4.2.0"/>
          <w:i w:val="0"/>
          <w:iCs w:val="0"/>
          <w:kern w:val="0"/>
          <w:sz w:val="20"/>
          <w:lang w:val="en-US" w:eastAsia="zh-CN"/>
        </w:rPr>
        <w:t xml:space="preserve"> for repeater type 2-O.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i w:val="0"/>
          <w:iCs w:val="0"/>
          <w:kern w:val="0"/>
          <w:sz w:val="20"/>
          <w:lang w:val="en-US" w:eastAsia="zh-CN"/>
        </w:rPr>
      </w:pPr>
      <w:r>
        <w:rPr>
          <w:rFonts w:hint="eastAsia" w:cs="v4.2.0"/>
          <w:i w:val="0"/>
          <w:iCs w:val="0"/>
          <w:kern w:val="0"/>
          <w:sz w:val="20"/>
          <w:lang w:val="en-US" w:eastAsia="zh-CN"/>
        </w:rPr>
        <w:t>However the test level of 1dB gain and 2/3 dB power accuracy does not share the same. 1dB of change in gain will correspond to 1dB change of power accuracy. This is shown in the equation below:</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hAnsi="Cambria Math" w:cs="v4.2.0"/>
          <w:i w:val="0"/>
          <w:iCs w:val="0"/>
          <w:kern w:val="0"/>
          <w:sz w:val="20"/>
          <w:lang w:val="en-US" w:eastAsia="zh-CN"/>
        </w:rPr>
      </w:pPr>
      <m:oMathPara>
        <m:oMath>
          <m:r>
            <m:rPr>
              <m:sty m:val="p"/>
            </m:rPr>
            <w:rPr>
              <w:rFonts w:ascii="Cambria Math" w:hAnsi="Cambria Math" w:cs="v4.2.0"/>
              <w:kern w:val="0"/>
              <w:sz w:val="20"/>
              <w:lang w:val="en-US"/>
            </w:rPr>
            <m:t>∆</m:t>
          </m:r>
          <m:r>
            <m:rPr>
              <m:sty m:val="p"/>
            </m:rPr>
            <w:rPr>
              <w:rFonts w:hint="default" w:ascii="Cambria Math" w:hAnsi="Cambria Math" w:cs="v4.2.0"/>
              <w:kern w:val="0"/>
              <w:sz w:val="20"/>
              <w:lang w:val="en-US" w:eastAsia="zh-CN"/>
            </w:rPr>
            <m:t>Gain=Gain2 − Gain1=10</m:t>
          </m:r>
          <m:func>
            <m:funcPr>
              <m:ctrlPr>
                <w:rPr>
                  <w:rFonts w:hint="default" w:ascii="Cambria Math" w:hAnsi="Cambria Math" w:cs="v4.2.0"/>
                  <w:iCs w:val="0"/>
                  <w:kern w:val="0"/>
                  <w:sz w:val="20"/>
                  <w:lang w:val="en-US" w:eastAsia="zh-CN"/>
                </w:rPr>
              </m:ctrlPr>
            </m:funcPr>
            <m:fName>
              <m:sSub>
                <m:sSubPr>
                  <m:ctrlPr>
                    <w:rPr>
                      <w:rFonts w:hint="default" w:ascii="Cambria Math" w:hAnsi="Cambria Math" w:cs="v4.2.0"/>
                      <w:iCs w:val="0"/>
                      <w:kern w:val="0"/>
                      <w:sz w:val="20"/>
                      <w:lang w:val="en-US" w:eastAsia="zh-CN"/>
                    </w:rPr>
                  </m:ctrlPr>
                </m:sSubPr>
                <m:e>
                  <m:r>
                    <m:rPr>
                      <m:sty m:val="p"/>
                    </m:rPr>
                    <w:rPr>
                      <w:rFonts w:ascii="Cambria Math" w:hAnsi="Cambria Math" w:cs="v4.2.0"/>
                      <w:kern w:val="0"/>
                      <w:sz w:val="20"/>
                      <w:lang w:val="en-US"/>
                    </w:rPr>
                    <m:t>log</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10</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fName>
            <m:e>
              <m:f>
                <m:fPr>
                  <m:ctrlPr>
                    <w:rPr>
                      <w:rFonts w:hint="default" w:ascii="Cambria Math" w:hAnsi="Cambria Math" w:cs="v4.2.0"/>
                      <w:iCs w:val="0"/>
                      <w:kern w:val="0"/>
                      <w:sz w:val="20"/>
                      <w:lang w:val="en-US" w:eastAsia="zh-CN"/>
                    </w:rPr>
                  </m:ctrlPr>
                </m:fPr>
                <m:num>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2</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num>
                <m:den>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in</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den>
              </m:f>
              <m:ctrlPr>
                <w:rPr>
                  <w:rFonts w:hint="default" w:ascii="Cambria Math" w:hAnsi="Cambria Math" w:cs="v4.2.0"/>
                  <w:iCs w:val="0"/>
                  <w:kern w:val="0"/>
                  <w:sz w:val="20"/>
                  <w:lang w:val="en-US" w:eastAsia="zh-CN"/>
                </w:rPr>
              </m:ctrlPr>
            </m:e>
          </m:func>
          <m:r>
            <m:rPr>
              <m:sty m:val="p"/>
            </m:rPr>
            <w:rPr>
              <w:rFonts w:hint="default" w:ascii="Cambria Math" w:hAnsi="Cambria Math" w:cs="v4.2.0"/>
              <w:kern w:val="0"/>
              <w:sz w:val="20"/>
              <w:lang w:val="en-US" w:eastAsia="zh-CN"/>
            </w:rPr>
            <m:t xml:space="preserve"> − 10</m:t>
          </m:r>
          <m:func>
            <m:funcPr>
              <m:ctrlPr>
                <w:rPr>
                  <w:rFonts w:hint="default" w:ascii="Cambria Math" w:hAnsi="Cambria Math" w:cs="v4.2.0"/>
                  <w:iCs w:val="0"/>
                  <w:kern w:val="0"/>
                  <w:sz w:val="20"/>
                  <w:lang w:val="en-US" w:eastAsia="zh-CN"/>
                </w:rPr>
              </m:ctrlPr>
            </m:funcPr>
            <m:fName>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log</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10</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fName>
            <m:e>
              <m:f>
                <m:fPr>
                  <m:ctrlPr>
                    <w:rPr>
                      <w:rFonts w:hint="default" w:ascii="Cambria Math" w:hAnsi="Cambria Math" w:cs="v4.2.0"/>
                      <w:iCs w:val="0"/>
                      <w:kern w:val="0"/>
                      <w:sz w:val="20"/>
                      <w:lang w:val="en-US" w:eastAsia="zh-CN"/>
                    </w:rPr>
                  </m:ctrlPr>
                </m:fPr>
                <m:num>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num>
                <m:den>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in</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den>
              </m:f>
              <m:ctrlPr>
                <w:rPr>
                  <w:rFonts w:hint="default" w:ascii="Cambria Math" w:hAnsi="Cambria Math" w:cs="v4.2.0"/>
                  <w:iCs w:val="0"/>
                  <w:kern w:val="0"/>
                  <w:sz w:val="20"/>
                  <w:lang w:val="en-US" w:eastAsia="zh-CN"/>
                </w:rPr>
              </m:ctrlPr>
            </m:e>
          </m:func>
          <m:r>
            <m:rPr>
              <m:sty m:val="p"/>
            </m:rPr>
            <w:rPr>
              <w:rFonts w:hint="default" w:ascii="Cambria Math" w:hAnsi="Cambria Math" w:cs="v4.2.0"/>
              <w:kern w:val="0"/>
              <w:sz w:val="20"/>
              <w:lang w:val="en-US" w:eastAsia="zh-CN"/>
            </w:rPr>
            <m:t>=10</m:t>
          </m:r>
          <m:func>
            <m:funcPr>
              <m:ctrlPr>
                <w:rPr>
                  <w:rFonts w:hint="default" w:ascii="Cambria Math" w:hAnsi="Cambria Math" w:cs="v4.2.0"/>
                  <w:iCs w:val="0"/>
                  <w:kern w:val="0"/>
                  <w:sz w:val="20"/>
                  <w:lang w:val="en-US" w:eastAsia="zh-CN"/>
                </w:rPr>
              </m:ctrlPr>
            </m:funcPr>
            <m:fName>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log</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10</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fName>
            <m:e>
              <m:f>
                <m:fPr>
                  <m:ctrlPr>
                    <w:rPr>
                      <w:rFonts w:hint="default" w:ascii="Cambria Math" w:hAnsi="Cambria Math" w:cs="v4.2.0"/>
                      <w:iCs w:val="0"/>
                      <w:kern w:val="0"/>
                      <w:sz w:val="20"/>
                      <w:lang w:val="en-US" w:eastAsia="zh-CN"/>
                    </w:rPr>
                  </m:ctrlPr>
                </m:fPr>
                <m:num>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2</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num>
                <m:den>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den>
              </m:f>
              <m:ctrlPr>
                <w:rPr>
                  <w:rFonts w:hint="default" w:ascii="Cambria Math" w:hAnsi="Cambria Math" w:cs="v4.2.0"/>
                  <w:iCs w:val="0"/>
                  <w:kern w:val="0"/>
                  <w:sz w:val="20"/>
                  <w:lang w:val="en-US" w:eastAsia="zh-CN"/>
                </w:rPr>
              </m:ctrlPr>
            </m:e>
          </m:func>
        </m:oMath>
      </m:oMathPara>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hAnsi="Cambria Math" w:eastAsia="宋体" w:cs="v4.2.0"/>
          <w:i w:val="0"/>
          <w:iCs w:val="0"/>
          <w:kern w:val="0"/>
          <w:sz w:val="20"/>
          <w:lang w:val="en-US" w:eastAsia="zh-CN"/>
        </w:rPr>
      </w:pPr>
      <m:oMathPara>
        <m:oMath>
          <m:r>
            <m:rPr>
              <m:sty m:val="p"/>
            </m:rPr>
            <w:rPr>
              <w:rFonts w:ascii="Cambria Math" w:hAnsi="Cambria Math" w:cs="v4.2.0"/>
              <w:kern w:val="0"/>
              <w:sz w:val="20"/>
              <w:lang w:val="en-US"/>
            </w:rPr>
            <m:t>∆</m:t>
          </m:r>
          <m:r>
            <m:rPr>
              <m:sty m:val="p"/>
            </m:rPr>
            <w:rPr>
              <w:rFonts w:hint="default" w:ascii="Cambria Math" w:hAnsi="Cambria Math" w:cs="v4.2.0"/>
              <w:kern w:val="0"/>
              <w:sz w:val="20"/>
              <w:lang w:val="en-US" w:eastAsia="zh-CN"/>
            </w:rPr>
            <m:t>P(dB)=</m:t>
          </m:r>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2</m:t>
              </m:r>
              <m:ctrlPr>
                <w:rPr>
                  <w:rFonts w:hint="default" w:ascii="Cambria Math" w:hAnsi="Cambria Math" w:cs="v4.2.0"/>
                  <w:iCs w:val="0"/>
                  <w:kern w:val="0"/>
                  <w:sz w:val="20"/>
                  <w:lang w:val="en-US" w:eastAsia="zh-CN"/>
                </w:rPr>
              </m:ctrlPr>
            </m:sub>
          </m:sSub>
          <m:r>
            <m:rPr>
              <m:sty m:val="p"/>
            </m:rPr>
            <w:rPr>
              <w:rFonts w:hint="default" w:ascii="Cambria Math" w:hAnsi="Cambria Math" w:cs="v4.2.0"/>
              <w:kern w:val="0"/>
              <w:sz w:val="20"/>
              <w:lang w:val="en-US" w:eastAsia="zh-CN"/>
            </w:rPr>
            <m:t>(dB)−</m:t>
          </m:r>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m:t>
              </m:r>
              <m:ctrlPr>
                <w:rPr>
                  <w:rFonts w:hint="default" w:ascii="Cambria Math" w:hAnsi="Cambria Math" w:cs="v4.2.0"/>
                  <w:iCs w:val="0"/>
                  <w:kern w:val="0"/>
                  <w:sz w:val="20"/>
                  <w:lang w:val="en-US" w:eastAsia="zh-CN"/>
                </w:rPr>
              </m:ctrlPr>
            </m:sub>
          </m:sSub>
          <m:r>
            <m:rPr>
              <m:sty m:val="p"/>
            </m:rPr>
            <w:rPr>
              <w:rFonts w:hint="default" w:ascii="Cambria Math" w:hAnsi="Cambria Math" w:cs="v4.2.0"/>
              <w:kern w:val="0"/>
              <w:sz w:val="20"/>
              <w:lang w:val="en-US" w:eastAsia="zh-CN"/>
            </w:rPr>
            <m:t>(dB)=10</m:t>
          </m:r>
          <m:func>
            <m:funcPr>
              <m:ctrlPr>
                <w:rPr>
                  <w:rFonts w:hint="default" w:ascii="Cambria Math" w:hAnsi="Cambria Math" w:cs="v4.2.0"/>
                  <w:iCs w:val="0"/>
                  <w:kern w:val="0"/>
                  <w:sz w:val="20"/>
                  <w:lang w:val="en-US" w:eastAsia="zh-CN"/>
                </w:rPr>
              </m:ctrlPr>
            </m:funcPr>
            <m:fName>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log</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10</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fName>
            <m:e>
              <m:r>
                <m:rPr>
                  <m:sty m:val="p"/>
                </m:rPr>
                <w:rPr>
                  <w:rFonts w:hint="default" w:ascii="Cambria Math" w:hAnsi="Cambria Math" w:cs="v4.2.0"/>
                  <w:kern w:val="0"/>
                  <w:sz w:val="20"/>
                  <w:lang w:val="en-US" w:eastAsia="zh-CN"/>
                </w:rPr>
                <m:t>P2</m:t>
              </m:r>
              <m:ctrlPr>
                <w:rPr>
                  <w:rFonts w:hint="default" w:ascii="Cambria Math" w:hAnsi="Cambria Math" w:cs="v4.2.0"/>
                  <w:iCs w:val="0"/>
                  <w:kern w:val="0"/>
                  <w:sz w:val="20"/>
                  <w:lang w:val="en-US" w:eastAsia="zh-CN"/>
                </w:rPr>
              </m:ctrlPr>
            </m:e>
          </m:func>
          <m:r>
            <m:rPr>
              <m:sty m:val="p"/>
            </m:rPr>
            <w:rPr>
              <w:rFonts w:hint="default" w:ascii="Cambria Math" w:hAnsi="Cambria Math" w:cs="v4.2.0"/>
              <w:kern w:val="0"/>
              <w:sz w:val="20"/>
              <w:lang w:val="en-US" w:eastAsia="zh-CN"/>
            </w:rPr>
            <m:t>−10</m:t>
          </m:r>
          <m:func>
            <m:funcPr>
              <m:ctrlPr>
                <w:rPr>
                  <w:rFonts w:hint="default" w:ascii="Cambria Math" w:hAnsi="Cambria Math" w:cs="v4.2.0"/>
                  <w:iCs w:val="0"/>
                  <w:kern w:val="0"/>
                  <w:sz w:val="20"/>
                  <w:lang w:val="en-US" w:eastAsia="zh-CN"/>
                </w:rPr>
              </m:ctrlPr>
            </m:funcPr>
            <m:fName>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log</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10</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fName>
            <m:e>
              <m:r>
                <m:rPr>
                  <m:sty m:val="p"/>
                </m:rPr>
                <w:rPr>
                  <w:rFonts w:hint="default" w:ascii="Cambria Math" w:hAnsi="Cambria Math" w:cs="v4.2.0"/>
                  <w:kern w:val="0"/>
                  <w:sz w:val="20"/>
                  <w:lang w:val="en-US" w:eastAsia="zh-CN"/>
                </w:rPr>
                <m:t>P1</m:t>
              </m:r>
              <m:ctrlPr>
                <w:rPr>
                  <w:rFonts w:hint="default" w:ascii="Cambria Math" w:hAnsi="Cambria Math" w:cs="v4.2.0"/>
                  <w:iCs w:val="0"/>
                  <w:kern w:val="0"/>
                  <w:sz w:val="20"/>
                  <w:lang w:val="en-US" w:eastAsia="zh-CN"/>
                </w:rPr>
              </m:ctrlPr>
            </m:e>
          </m:func>
          <m:r>
            <m:rPr>
              <m:sty m:val="p"/>
            </m:rPr>
            <w:rPr>
              <w:rFonts w:hint="default" w:ascii="Cambria Math" w:hAnsi="Cambria Math" w:cs="v4.2.0"/>
              <w:kern w:val="0"/>
              <w:sz w:val="20"/>
              <w:lang w:val="en-US" w:eastAsia="zh-CN"/>
            </w:rPr>
            <m:t>=10</m:t>
          </m:r>
          <m:func>
            <m:funcPr>
              <m:ctrlPr>
                <w:rPr>
                  <w:rFonts w:hint="default" w:ascii="Cambria Math" w:hAnsi="Cambria Math" w:cs="v4.2.0"/>
                  <w:iCs w:val="0"/>
                  <w:kern w:val="0"/>
                  <w:sz w:val="20"/>
                  <w:lang w:val="en-US" w:eastAsia="zh-CN"/>
                </w:rPr>
              </m:ctrlPr>
            </m:funcPr>
            <m:fName>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log</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10</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fName>
            <m:e>
              <m:f>
                <m:fPr>
                  <m:ctrlPr>
                    <w:rPr>
                      <w:rFonts w:hint="default" w:ascii="Cambria Math" w:hAnsi="Cambria Math" w:cs="v4.2.0"/>
                      <w:iCs w:val="0"/>
                      <w:kern w:val="0"/>
                      <w:sz w:val="20"/>
                      <w:lang w:val="en-US" w:eastAsia="zh-CN"/>
                    </w:rPr>
                  </m:ctrlPr>
                </m:fPr>
                <m:num>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2</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num>
                <m:den>
                  <m:sSub>
                    <m:sSubPr>
                      <m:ctrlPr>
                        <w:rPr>
                          <w:rFonts w:hint="default" w:ascii="Cambria Math" w:hAnsi="Cambria Math" w:cs="v4.2.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Cs w:val="0"/>
                          <w:kern w:val="0"/>
                          <w:sz w:val="20"/>
                          <w:lang w:val="en-US" w:eastAsia="zh-CN"/>
                        </w:rPr>
                      </m:ctrlPr>
                    </m:e>
                    <m:sub>
                      <m:r>
                        <m:rPr>
                          <m:sty m:val="p"/>
                        </m:rPr>
                        <w:rPr>
                          <w:rFonts w:hint="default" w:ascii="Cambria Math" w:hAnsi="Cambria Math" w:cs="v4.2.0"/>
                          <w:kern w:val="0"/>
                          <w:sz w:val="20"/>
                          <w:lang w:val="en-US" w:eastAsia="zh-CN"/>
                        </w:rPr>
                        <m:t>1</m:t>
                      </m:r>
                      <m:ctrlPr>
                        <w:rPr>
                          <w:rFonts w:hint="default" w:ascii="Cambria Math" w:hAnsi="Cambria Math" w:cs="v4.2.0"/>
                          <w:iCs w:val="0"/>
                          <w:kern w:val="0"/>
                          <w:sz w:val="20"/>
                          <w:lang w:val="en-US" w:eastAsia="zh-CN"/>
                        </w:rPr>
                      </m:ctrlPr>
                    </m:sub>
                  </m:sSub>
                  <m:ctrlPr>
                    <w:rPr>
                      <w:rFonts w:hint="default" w:ascii="Cambria Math" w:hAnsi="Cambria Math" w:cs="v4.2.0"/>
                      <w:iCs w:val="0"/>
                      <w:kern w:val="0"/>
                      <w:sz w:val="20"/>
                      <w:lang w:val="en-US" w:eastAsia="zh-CN"/>
                    </w:rPr>
                  </m:ctrlPr>
                </m:den>
              </m:f>
              <m:ctrlPr>
                <w:rPr>
                  <w:rFonts w:hint="default" w:ascii="Cambria Math" w:hAnsi="Cambria Math" w:cs="v4.2.0"/>
                  <w:iCs w:val="0"/>
                  <w:kern w:val="0"/>
                  <w:sz w:val="20"/>
                  <w:lang w:val="en-US" w:eastAsia="zh-CN"/>
                </w:rPr>
              </m:ctrlPr>
            </m:e>
          </m:func>
        </m:oMath>
      </m:oMathPara>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hAnsi="Cambria Math" w:cs="v4.2.0"/>
          <w:i w:val="0"/>
          <w:iCs w:val="0"/>
          <w:kern w:val="0"/>
          <w:sz w:val="20"/>
          <w:lang w:val="en-US" w:eastAsia="zh-CN"/>
        </w:rPr>
      </w:pPr>
      <w:r>
        <w:rPr>
          <w:rFonts w:hint="eastAsia" w:hAnsi="Cambria Math" w:cs="v4.2.0"/>
          <w:i w:val="0"/>
          <w:iCs w:val="0"/>
          <w:kern w:val="0"/>
          <w:sz w:val="20"/>
          <w:lang w:val="en-US" w:eastAsia="zh-CN"/>
        </w:rPr>
        <w:t>Where:</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hAnsi="Cambria Math" w:cs="v4.2.0"/>
          <w:i w:val="0"/>
          <w:iCs w:val="0"/>
          <w:kern w:val="0"/>
          <w:sz w:val="20"/>
          <w:lang w:val="en-US" w:eastAsia="zh-CN"/>
        </w:rPr>
      </w:pPr>
      <m:oMath>
        <m:sSub>
          <m:sSubPr>
            <m:ctrlPr>
              <w:rPr>
                <w:rFonts w:hint="default" w:ascii="Cambria Math" w:hAnsi="Cambria Math" w:cs="v4.2.0"/>
                <w:i w:val="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 w:val="0"/>
                <w:iCs w:val="0"/>
                <w:kern w:val="0"/>
                <w:sz w:val="20"/>
                <w:lang w:val="en-US" w:eastAsia="zh-CN"/>
              </w:rPr>
            </m:ctrlPr>
          </m:e>
          <m:sub>
            <m:r>
              <m:rPr>
                <m:sty m:val="p"/>
              </m:rPr>
              <w:rPr>
                <w:rFonts w:hint="default" w:ascii="Cambria Math" w:hAnsi="Cambria Math" w:cs="v4.2.0"/>
                <w:kern w:val="0"/>
                <w:sz w:val="20"/>
                <w:lang w:val="en-US" w:eastAsia="zh-CN"/>
              </w:rPr>
              <m:t>1</m:t>
            </m:r>
            <m:ctrlPr>
              <w:rPr>
                <w:rFonts w:hint="default" w:ascii="Cambria Math" w:hAnsi="Cambria Math" w:cs="v4.2.0"/>
                <w:i w:val="0"/>
                <w:iCs w:val="0"/>
                <w:kern w:val="0"/>
                <w:sz w:val="20"/>
                <w:lang w:val="en-US" w:eastAsia="zh-CN"/>
              </w:rPr>
            </m:ctrlPr>
          </m:sub>
        </m:sSub>
      </m:oMath>
      <w:r>
        <w:rPr>
          <w:rFonts w:hint="eastAsia" w:hAnsi="Cambria Math" w:cs="v4.2.0"/>
          <w:i w:val="0"/>
          <w:iCs w:val="0"/>
          <w:kern w:val="0"/>
          <w:sz w:val="20"/>
          <w:lang w:val="en-US" w:eastAsia="zh-CN"/>
        </w:rPr>
        <w:t xml:space="preserve"> = Output power before EMC test.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hAnsi="Cambria Math" w:cs="v4.2.0"/>
          <w:i w:val="0"/>
          <w:iCs w:val="0"/>
          <w:kern w:val="0"/>
          <w:sz w:val="20"/>
          <w:lang w:val="en-US" w:eastAsia="zh-CN"/>
        </w:rPr>
      </w:pPr>
      <m:oMath>
        <m:sSub>
          <m:sSubPr>
            <m:ctrlPr>
              <w:rPr>
                <w:rFonts w:hint="default" w:ascii="Cambria Math" w:hAnsi="Cambria Math" w:cs="v4.2.0"/>
                <w:i w:val="0"/>
                <w:iCs w:val="0"/>
                <w:kern w:val="0"/>
                <w:sz w:val="20"/>
                <w:lang w:val="en-US" w:eastAsia="zh-CN"/>
              </w:rPr>
            </m:ctrlPr>
          </m:sSubPr>
          <m:e>
            <m:r>
              <m:rPr>
                <m:sty m:val="p"/>
              </m:rPr>
              <w:rPr>
                <w:rFonts w:hint="default" w:ascii="Cambria Math" w:hAnsi="Cambria Math" w:cs="v4.2.0"/>
                <w:kern w:val="0"/>
                <w:sz w:val="20"/>
                <w:lang w:val="en-US" w:eastAsia="zh-CN"/>
              </w:rPr>
              <m:t>P</m:t>
            </m:r>
            <m:ctrlPr>
              <w:rPr>
                <w:rFonts w:hint="default" w:ascii="Cambria Math" w:hAnsi="Cambria Math" w:cs="v4.2.0"/>
                <w:i w:val="0"/>
                <w:iCs w:val="0"/>
                <w:kern w:val="0"/>
                <w:sz w:val="20"/>
                <w:lang w:val="en-US" w:eastAsia="zh-CN"/>
              </w:rPr>
            </m:ctrlPr>
          </m:e>
          <m:sub>
            <m:r>
              <m:rPr>
                <m:sty m:val="p"/>
              </m:rPr>
              <w:rPr>
                <w:rFonts w:hint="default" w:ascii="Cambria Math" w:hAnsi="Cambria Math" w:cs="v4.2.0"/>
                <w:kern w:val="0"/>
                <w:sz w:val="20"/>
                <w:lang w:val="en-US" w:eastAsia="zh-CN"/>
              </w:rPr>
              <m:t>2</m:t>
            </m:r>
            <m:ctrlPr>
              <w:rPr>
                <w:rFonts w:hint="default" w:ascii="Cambria Math" w:hAnsi="Cambria Math" w:cs="v4.2.0"/>
                <w:i w:val="0"/>
                <w:iCs w:val="0"/>
                <w:kern w:val="0"/>
                <w:sz w:val="20"/>
                <w:lang w:val="en-US" w:eastAsia="zh-CN"/>
              </w:rPr>
            </m:ctrlPr>
          </m:sub>
        </m:sSub>
      </m:oMath>
      <w:r>
        <w:rPr>
          <w:rFonts w:hint="eastAsia" w:hAnsi="Cambria Math" w:cs="v4.2.0"/>
          <w:i w:val="0"/>
          <w:iCs w:val="0"/>
          <w:kern w:val="0"/>
          <w:sz w:val="20"/>
          <w:lang w:val="en-US" w:eastAsia="zh-CN"/>
        </w:rPr>
        <w:t xml:space="preserve"> = Output power after EMC test.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hAnsi="Cambria Math" w:cs="v4.2.0"/>
          <w:i w:val="0"/>
          <w:iCs w:val="0"/>
          <w:kern w:val="0"/>
          <w:sz w:val="20"/>
          <w:lang w:val="en-US" w:eastAsia="zh-CN"/>
        </w:rPr>
      </w:pPr>
      <w:r>
        <w:rPr>
          <w:rFonts w:hint="eastAsia" w:hAnsi="Cambria Math" w:cs="v4.2.0"/>
          <w:i w:val="0"/>
          <w:iCs w:val="0"/>
          <w:kern w:val="0"/>
          <w:sz w:val="20"/>
          <w:lang w:val="en-US" w:eastAsia="zh-CN"/>
        </w:rPr>
        <w:t>Gain1 = Gain before EMC test.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hAnsi="Cambria Math" w:cs="v4.2.0"/>
          <w:i w:val="0"/>
          <w:iCs w:val="0"/>
          <w:kern w:val="0"/>
          <w:sz w:val="20"/>
          <w:lang w:val="en-US" w:eastAsia="zh-CN"/>
        </w:rPr>
      </w:pPr>
      <w:r>
        <w:rPr>
          <w:rFonts w:hint="eastAsia" w:hAnsi="Cambria Math" w:cs="v4.2.0"/>
          <w:i w:val="0"/>
          <w:iCs w:val="0"/>
          <w:kern w:val="0"/>
          <w:sz w:val="20"/>
          <w:lang w:val="en-US" w:eastAsia="zh-CN"/>
        </w:rPr>
        <w:t>Gain2 = Gain after EMC test.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hAnsi="Cambria Math" w:cs="v4.2.0"/>
          <w:i w:val="0"/>
          <w:iCs w:val="0"/>
          <w:kern w:val="0"/>
          <w:sz w:val="20"/>
          <w:lang w:val="en-US" w:eastAsia="zh-CN"/>
        </w:rPr>
      </w:pPr>
      <w:r>
        <w:rPr>
          <w:rFonts w:hint="eastAsia" w:hAnsi="Cambria Math" w:cs="v4.2.0"/>
          <w:b/>
          <w:bCs/>
          <w:i w:val="0"/>
          <w:iCs w:val="0"/>
          <w:kern w:val="0"/>
          <w:sz w:val="20"/>
          <w:lang w:val="en-US" w:eastAsia="zh-CN"/>
        </w:rPr>
        <w:t>Observation 3:</w:t>
      </w:r>
      <w:r>
        <w:rPr>
          <w:rFonts w:hint="eastAsia" w:hAnsi="Cambria Math" w:cs="v4.2.0"/>
          <w:i w:val="0"/>
          <w:iCs w:val="0"/>
          <w:kern w:val="0"/>
          <w:sz w:val="20"/>
          <w:lang w:val="en-US" w:eastAsia="zh-CN"/>
        </w:rPr>
        <w:t xml:space="preserve"> X dB change in gain will equal to X dB change in power accuracy.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hAnsi="Cambria Math" w:cs="v4.2.0"/>
          <w:i w:val="0"/>
          <w:iCs w:val="0"/>
          <w:kern w:val="0"/>
          <w:sz w:val="20"/>
          <w:lang w:val="en-US" w:eastAsia="zh-CN"/>
        </w:rPr>
      </w:pPr>
      <w:r>
        <w:rPr>
          <w:rFonts w:hint="eastAsia" w:hAnsi="Cambria Math" w:cs="v4.2.0"/>
          <w:i w:val="0"/>
          <w:iCs w:val="0"/>
          <w:kern w:val="0"/>
          <w:sz w:val="20"/>
          <w:lang w:val="en-US" w:eastAsia="zh-CN"/>
        </w:rPr>
        <w:t xml:space="preserve">Therefore according to the equations above, the X dB change in gain will equal to X dB change in power accuracy. In order to share the same test level as LTE repeater, we recommend to improve the power accuracy test level of NR repeater from </w:t>
      </w:r>
      <w:r>
        <w:rPr>
          <w:rFonts w:eastAsia="宋体" w:cs="v4.2.0"/>
          <w:i/>
          <w:iCs/>
          <w:kern w:val="0"/>
          <w:sz w:val="20"/>
          <w:lang w:val="en-GB" w:eastAsia="en-GB"/>
        </w:rPr>
        <w:t>± </w:t>
      </w:r>
      <w:r>
        <w:rPr>
          <w:rFonts w:hint="eastAsia" w:hAnsi="Cambria Math" w:cs="v4.2.0"/>
          <w:i w:val="0"/>
          <w:iCs w:val="0"/>
          <w:kern w:val="0"/>
          <w:sz w:val="20"/>
          <w:lang w:val="en-US" w:eastAsia="zh-CN"/>
        </w:rPr>
        <w:t>2dB/</w:t>
      </w:r>
      <w:r>
        <w:rPr>
          <w:rFonts w:eastAsia="宋体" w:cs="v4.2.0"/>
          <w:i/>
          <w:iCs/>
          <w:kern w:val="0"/>
          <w:sz w:val="20"/>
          <w:lang w:val="en-GB" w:eastAsia="en-GB"/>
        </w:rPr>
        <w:t>± </w:t>
      </w:r>
      <w:r>
        <w:rPr>
          <w:rFonts w:hint="eastAsia" w:hAnsi="Cambria Math" w:cs="v4.2.0"/>
          <w:i w:val="0"/>
          <w:iCs w:val="0"/>
          <w:kern w:val="0"/>
          <w:sz w:val="20"/>
          <w:lang w:val="en-US" w:eastAsia="zh-CN"/>
        </w:rPr>
        <w:t xml:space="preserve">3dB to </w:t>
      </w:r>
      <w:r>
        <w:rPr>
          <w:rFonts w:eastAsia="宋体" w:cs="v4.2.0"/>
          <w:i/>
          <w:iCs/>
          <w:kern w:val="0"/>
          <w:sz w:val="20"/>
          <w:lang w:val="en-GB" w:eastAsia="en-GB"/>
        </w:rPr>
        <w:t>± </w:t>
      </w:r>
      <w:r>
        <w:rPr>
          <w:rFonts w:hint="eastAsia" w:hAnsi="Cambria Math" w:cs="v4.2.0"/>
          <w:i w:val="0"/>
          <w:iCs w:val="0"/>
          <w:kern w:val="0"/>
          <w:sz w:val="20"/>
          <w:lang w:val="en-US" w:eastAsia="zh-CN"/>
        </w:rPr>
        <w:t>1dB, which is shown in C</w:t>
      </w:r>
      <w:r>
        <w:rPr>
          <w:rFonts w:hint="eastAsia" w:hAnsi="Cambria Math" w:cs="v4.2.0"/>
          <w:i w:val="0"/>
          <w:iCs w:val="0"/>
          <w:kern w:val="0"/>
          <w:sz w:val="20"/>
          <w:highlight w:val="none"/>
          <w:lang w:val="en-US" w:eastAsia="zh-CN"/>
        </w:rPr>
        <w:t>R R4-2407855 and R4-2407856.</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hAnsi="Cambria Math" w:cs="v4.2.0"/>
          <w:i w:val="0"/>
          <w:iCs w:val="0"/>
          <w:kern w:val="0"/>
          <w:sz w:val="20"/>
          <w:lang w:val="en-US" w:eastAsia="zh-CN"/>
        </w:rPr>
      </w:pPr>
      <w:r>
        <w:rPr>
          <w:rFonts w:hint="eastAsia" w:hAnsi="Cambria Math" w:cs="v4.2.0"/>
          <w:b/>
          <w:bCs/>
          <w:i w:val="0"/>
          <w:iCs w:val="0"/>
          <w:kern w:val="0"/>
          <w:sz w:val="20"/>
          <w:lang w:val="en-US" w:eastAsia="zh-CN"/>
        </w:rPr>
        <w:t xml:space="preserve">Proposal 1: </w:t>
      </w:r>
      <w:r>
        <w:rPr>
          <w:rFonts w:hint="eastAsia" w:hAnsi="Cambria Math" w:cs="v4.2.0"/>
          <w:i w:val="0"/>
          <w:iCs w:val="0"/>
          <w:kern w:val="0"/>
          <w:sz w:val="20"/>
          <w:lang w:val="en-US" w:eastAsia="zh-CN"/>
        </w:rPr>
        <w:t xml:space="preserve">Edit the performance criteria of NR repeater, by improving the power accuracy test level from </w:t>
      </w:r>
      <w:r>
        <w:rPr>
          <w:rFonts w:eastAsia="宋体" w:cs="v4.2.0"/>
          <w:i/>
          <w:iCs/>
          <w:kern w:val="0"/>
          <w:sz w:val="20"/>
          <w:lang w:val="en-GB" w:eastAsia="en-GB"/>
        </w:rPr>
        <w:t>± </w:t>
      </w:r>
      <w:r>
        <w:rPr>
          <w:rFonts w:hint="eastAsia" w:hAnsi="Cambria Math" w:cs="v4.2.0"/>
          <w:i w:val="0"/>
          <w:iCs w:val="0"/>
          <w:kern w:val="0"/>
          <w:sz w:val="20"/>
          <w:lang w:val="en-US" w:eastAsia="zh-CN"/>
        </w:rPr>
        <w:t>2dB/</w:t>
      </w:r>
      <w:r>
        <w:rPr>
          <w:rFonts w:eastAsia="宋体" w:cs="v4.2.0"/>
          <w:i/>
          <w:iCs/>
          <w:kern w:val="0"/>
          <w:sz w:val="20"/>
          <w:lang w:val="en-GB" w:eastAsia="en-GB"/>
        </w:rPr>
        <w:t>± </w:t>
      </w:r>
      <w:r>
        <w:rPr>
          <w:rFonts w:hint="eastAsia" w:hAnsi="Cambria Math" w:cs="v4.2.0"/>
          <w:i w:val="0"/>
          <w:iCs w:val="0"/>
          <w:kern w:val="0"/>
          <w:sz w:val="20"/>
          <w:lang w:val="en-US" w:eastAsia="zh-CN"/>
        </w:rPr>
        <w:t xml:space="preserve">3dB to </w:t>
      </w:r>
      <w:r>
        <w:rPr>
          <w:rFonts w:eastAsia="宋体" w:cs="v4.2.0"/>
          <w:i/>
          <w:iCs/>
          <w:kern w:val="0"/>
          <w:sz w:val="20"/>
          <w:lang w:val="en-GB" w:eastAsia="en-GB"/>
        </w:rPr>
        <w:t>± </w:t>
      </w:r>
      <w:r>
        <w:rPr>
          <w:rFonts w:hint="eastAsia" w:hAnsi="Cambria Math" w:cs="v4.2.0"/>
          <w:i w:val="0"/>
          <w:iCs w:val="0"/>
          <w:kern w:val="0"/>
          <w:sz w:val="20"/>
          <w:lang w:val="en-US" w:eastAsia="zh-CN"/>
        </w:rPr>
        <w:t xml:space="preserve">1dB.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i w:val="0"/>
          <w:iCs w:val="0"/>
          <w:kern w:val="0"/>
          <w:sz w:val="20"/>
          <w:lang w:val="en-US" w:eastAsia="zh-CN"/>
        </w:rPr>
      </w:pPr>
      <w:bookmarkStart w:id="27" w:name="OLE_LINK1"/>
      <w:r>
        <w:rPr>
          <w:rFonts w:hint="eastAsia" w:cs="v4.2.0"/>
          <w:i w:val="0"/>
          <w:iCs w:val="0"/>
          <w:kern w:val="0"/>
          <w:sz w:val="20"/>
          <w:lang w:val="en-US" w:eastAsia="zh-CN"/>
        </w:rPr>
        <w:t>In this paper, we the performance criteria of NR repeater and compared it with LTE repeater. The summary is listed below:</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eastAsia="宋体" w:cs="v4.2.0"/>
          <w:i w:val="0"/>
          <w:iCs w:val="0"/>
          <w:kern w:val="0"/>
          <w:sz w:val="20"/>
          <w:lang w:val="en-US" w:eastAsia="zh-CN"/>
        </w:rPr>
      </w:pPr>
      <w:r>
        <w:rPr>
          <w:rFonts w:hint="eastAsia" w:cs="Times New Roman"/>
          <w:b/>
          <w:bCs/>
          <w:i w:val="0"/>
          <w:iCs w:val="0"/>
          <w:kern w:val="0"/>
          <w:sz w:val="20"/>
          <w:lang w:val="en-US" w:eastAsia="zh-CN"/>
        </w:rPr>
        <w:t>Observation 1:</w:t>
      </w:r>
      <w:r>
        <w:rPr>
          <w:rFonts w:hint="eastAsia" w:cs="Times New Roman"/>
          <w:b w:val="0"/>
          <w:bCs w:val="0"/>
          <w:i w:val="0"/>
          <w:iCs w:val="0"/>
          <w:kern w:val="0"/>
          <w:sz w:val="20"/>
          <w:lang w:val="en-US" w:eastAsia="zh-CN"/>
        </w:rPr>
        <w:t xml:space="preserve"> The performance criteria for LTE repeater is </w:t>
      </w:r>
      <w:r>
        <w:rPr>
          <w:rFonts w:ascii="Times New Roman" w:hAnsi="Times New Roman" w:eastAsia="Times New Roman" w:cs="v4.2.0"/>
          <w:i w:val="0"/>
          <w:iCs w:val="0"/>
          <w:kern w:val="0"/>
          <w:sz w:val="20"/>
          <w:lang w:val="en-GB" w:eastAsia="en-GB"/>
        </w:rPr>
        <w:t>± 1 dB</w:t>
      </w:r>
      <w:r>
        <w:rPr>
          <w:rFonts w:hint="eastAsia" w:eastAsia="宋体" w:cs="v4.2.0"/>
          <w:i w:val="0"/>
          <w:iCs w:val="0"/>
          <w:kern w:val="0"/>
          <w:sz w:val="20"/>
          <w:lang w:val="en-US" w:eastAsia="zh-CN"/>
        </w:rPr>
        <w:t xml:space="preserve"> of gain.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i w:val="0"/>
          <w:iCs w:val="0"/>
          <w:kern w:val="0"/>
          <w:sz w:val="20"/>
          <w:lang w:val="en-US" w:eastAsia="zh-CN"/>
        </w:rPr>
      </w:pPr>
      <w:r>
        <w:rPr>
          <w:rFonts w:hint="eastAsia" w:eastAsia="宋体" w:cs="v4.2.0"/>
          <w:b/>
          <w:bCs/>
          <w:i w:val="0"/>
          <w:iCs w:val="0"/>
          <w:kern w:val="0"/>
          <w:sz w:val="20"/>
          <w:lang w:val="en-US" w:eastAsia="zh-CN"/>
        </w:rPr>
        <w:t xml:space="preserve">Observation 2: </w:t>
      </w:r>
      <w:r>
        <w:rPr>
          <w:rFonts w:hint="eastAsia" w:eastAsia="宋体" w:cs="v4.2.0"/>
          <w:i w:val="0"/>
          <w:iCs w:val="0"/>
          <w:kern w:val="0"/>
          <w:sz w:val="20"/>
          <w:lang w:val="en-US" w:eastAsia="zh-CN"/>
        </w:rPr>
        <w:t xml:space="preserve">The performance criteria for NR repeater is </w:t>
      </w:r>
      <w:r>
        <w:rPr>
          <w:rFonts w:eastAsia="宋体" w:cs="v4.2.0"/>
          <w:i w:val="0"/>
          <w:iCs w:val="0"/>
          <w:kern w:val="0"/>
          <w:sz w:val="20"/>
          <w:lang w:val="en-US" w:eastAsia="zh-CN"/>
        </w:rPr>
        <w:t>± 2 dB</w:t>
      </w:r>
      <w:r>
        <w:rPr>
          <w:rFonts w:hint="eastAsia" w:cs="v4.2.0"/>
          <w:i w:val="0"/>
          <w:iCs w:val="0"/>
          <w:kern w:val="0"/>
          <w:sz w:val="20"/>
          <w:lang w:val="en-US" w:eastAsia="zh-CN"/>
        </w:rPr>
        <w:t xml:space="preserve"> for repeater type 1-C and </w:t>
      </w:r>
      <w:r>
        <w:rPr>
          <w:rFonts w:eastAsia="宋体" w:cs="v4.2.0"/>
          <w:i w:val="0"/>
          <w:iCs w:val="0"/>
          <w:kern w:val="0"/>
          <w:sz w:val="20"/>
          <w:lang w:val="en-US" w:eastAsia="zh-CN"/>
        </w:rPr>
        <w:t>± </w:t>
      </w:r>
      <w:r>
        <w:rPr>
          <w:rFonts w:hint="eastAsia" w:cs="v4.2.0"/>
          <w:i w:val="0"/>
          <w:iCs w:val="0"/>
          <w:kern w:val="0"/>
          <w:sz w:val="20"/>
          <w:lang w:val="en-US" w:eastAsia="zh-CN"/>
        </w:rPr>
        <w:t>3</w:t>
      </w:r>
      <w:r>
        <w:rPr>
          <w:rFonts w:eastAsia="宋体" w:cs="v4.2.0"/>
          <w:i w:val="0"/>
          <w:iCs w:val="0"/>
          <w:kern w:val="0"/>
          <w:sz w:val="20"/>
          <w:lang w:val="en-US" w:eastAsia="zh-CN"/>
        </w:rPr>
        <w:t> dB</w:t>
      </w:r>
      <w:r>
        <w:rPr>
          <w:rFonts w:hint="eastAsia" w:cs="v4.2.0"/>
          <w:i w:val="0"/>
          <w:iCs w:val="0"/>
          <w:kern w:val="0"/>
          <w:sz w:val="20"/>
          <w:lang w:val="en-US" w:eastAsia="zh-CN"/>
        </w:rPr>
        <w:t xml:space="preserve"> for repeater type 2-O.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hAnsi="Cambria Math" w:cs="v4.2.0"/>
          <w:i w:val="0"/>
          <w:iCs w:val="0"/>
          <w:kern w:val="0"/>
          <w:sz w:val="20"/>
          <w:lang w:val="en-US" w:eastAsia="zh-CN"/>
        </w:rPr>
      </w:pPr>
      <w:r>
        <w:rPr>
          <w:rFonts w:hint="eastAsia" w:hAnsi="Cambria Math" w:cs="v4.2.0"/>
          <w:b/>
          <w:bCs/>
          <w:i w:val="0"/>
          <w:iCs w:val="0"/>
          <w:kern w:val="0"/>
          <w:sz w:val="20"/>
          <w:lang w:val="en-US" w:eastAsia="zh-CN"/>
        </w:rPr>
        <w:t>Observation 3:</w:t>
      </w:r>
      <w:r>
        <w:rPr>
          <w:rFonts w:hint="eastAsia" w:hAnsi="Cambria Math" w:cs="v4.2.0"/>
          <w:i w:val="0"/>
          <w:iCs w:val="0"/>
          <w:kern w:val="0"/>
          <w:sz w:val="20"/>
          <w:lang w:val="en-US" w:eastAsia="zh-CN"/>
        </w:rPr>
        <w:t xml:space="preserve"> X dB change in gain will equal to X dB change in power accuracy.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hAnsi="Cambria Math" w:cs="v4.2.0"/>
          <w:i w:val="0"/>
          <w:iCs w:val="0"/>
          <w:kern w:val="0"/>
          <w:sz w:val="20"/>
          <w:lang w:val="en-US" w:eastAsia="zh-CN"/>
        </w:rPr>
      </w:pPr>
      <w:r>
        <w:rPr>
          <w:rFonts w:hint="eastAsia" w:hAnsi="Cambria Math" w:cs="v4.2.0"/>
          <w:b/>
          <w:bCs/>
          <w:i w:val="0"/>
          <w:iCs w:val="0"/>
          <w:kern w:val="0"/>
          <w:sz w:val="20"/>
          <w:lang w:val="en-US" w:eastAsia="zh-CN"/>
        </w:rPr>
        <w:t xml:space="preserve">Proposal 1: </w:t>
      </w:r>
      <w:r>
        <w:rPr>
          <w:rFonts w:hint="eastAsia" w:hAnsi="Cambria Math" w:cs="v4.2.0"/>
          <w:i w:val="0"/>
          <w:iCs w:val="0"/>
          <w:kern w:val="0"/>
          <w:sz w:val="20"/>
          <w:lang w:val="en-US" w:eastAsia="zh-CN"/>
        </w:rPr>
        <w:t xml:space="preserve">Edit the performance criteria of NR repeater, by improving the power accuracy test level from </w:t>
      </w:r>
      <w:r>
        <w:rPr>
          <w:rFonts w:eastAsia="宋体" w:cs="v4.2.0"/>
          <w:i/>
          <w:iCs/>
          <w:kern w:val="0"/>
          <w:sz w:val="20"/>
          <w:lang w:val="en-GB" w:eastAsia="en-GB"/>
        </w:rPr>
        <w:t>± </w:t>
      </w:r>
      <w:r>
        <w:rPr>
          <w:rFonts w:hint="eastAsia" w:hAnsi="Cambria Math" w:cs="v4.2.0"/>
          <w:i w:val="0"/>
          <w:iCs w:val="0"/>
          <w:kern w:val="0"/>
          <w:sz w:val="20"/>
          <w:lang w:val="en-US" w:eastAsia="zh-CN"/>
        </w:rPr>
        <w:t>2dB/</w:t>
      </w:r>
      <w:r>
        <w:rPr>
          <w:rFonts w:eastAsia="宋体" w:cs="v4.2.0"/>
          <w:i/>
          <w:iCs/>
          <w:kern w:val="0"/>
          <w:sz w:val="20"/>
          <w:lang w:val="en-GB" w:eastAsia="en-GB"/>
        </w:rPr>
        <w:t>± </w:t>
      </w:r>
      <w:r>
        <w:rPr>
          <w:rFonts w:hint="eastAsia" w:hAnsi="Cambria Math" w:cs="v4.2.0"/>
          <w:i w:val="0"/>
          <w:iCs w:val="0"/>
          <w:kern w:val="0"/>
          <w:sz w:val="20"/>
          <w:lang w:val="en-US" w:eastAsia="zh-CN"/>
        </w:rPr>
        <w:t xml:space="preserve">3dB to </w:t>
      </w:r>
      <w:r>
        <w:rPr>
          <w:rFonts w:eastAsia="宋体" w:cs="v4.2.0"/>
          <w:i/>
          <w:iCs/>
          <w:kern w:val="0"/>
          <w:sz w:val="20"/>
          <w:lang w:val="en-GB" w:eastAsia="en-GB"/>
        </w:rPr>
        <w:t>± </w:t>
      </w:r>
      <w:r>
        <w:rPr>
          <w:rFonts w:hint="eastAsia" w:hAnsi="Cambria Math" w:cs="v4.2.0"/>
          <w:i w:val="0"/>
          <w:iCs w:val="0"/>
          <w:kern w:val="0"/>
          <w:sz w:val="20"/>
          <w:lang w:val="en-US" w:eastAsia="zh-CN"/>
        </w:rPr>
        <w:t xml:space="preserve">1dB.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v4.2.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p>
    <w:bookmarkEnd w:id="27"/>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TS36.113</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TS38.114</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highlight w:val="none"/>
          <w:lang w:val="en-US" w:eastAsia="zh-CN"/>
        </w:rPr>
      </w:pPr>
      <w:r>
        <w:rPr>
          <w:rFonts w:hint="eastAsia" w:cs="Times New Roman"/>
          <w:color w:val="auto"/>
          <w:kern w:val="2"/>
          <w:sz w:val="22"/>
          <w:highlight w:val="none"/>
          <w:lang w:val="en-US" w:eastAsia="zh-CN"/>
        </w:rPr>
        <w:t>R4-2407855</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highlight w:val="none"/>
          <w:lang w:val="en-US" w:eastAsia="zh-CN"/>
        </w:rPr>
      </w:pPr>
      <w:r>
        <w:rPr>
          <w:rFonts w:hint="eastAsia" w:cs="Times New Roman"/>
          <w:color w:val="auto"/>
          <w:kern w:val="2"/>
          <w:sz w:val="22"/>
          <w:highlight w:val="none"/>
          <w:lang w:val="en-US" w:eastAsia="zh-CN"/>
        </w:rPr>
        <w:t>R4-2407856</w:t>
      </w:r>
      <w:bookmarkStart w:id="28" w:name="_GoBack"/>
      <w:bookmarkEnd w:id="28"/>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BB7C7D0"/>
    <w:multiLevelType w:val="singleLevel"/>
    <w:tmpl w:val="5BB7C7D0"/>
    <w:lvl w:ilvl="0" w:tentative="0">
      <w:start w:val="1"/>
      <w:numFmt w:val="decimal"/>
      <w:suff w:val="space"/>
      <w:lvlText w:val="[%1]"/>
      <w:lvlJc w:val="left"/>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4FA0"/>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60C"/>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549D1"/>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41731"/>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657241"/>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6FF4A72"/>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687E91"/>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BD04DC1"/>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95E34"/>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DE3489"/>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74662E"/>
    <w:rsid w:val="15751882"/>
    <w:rsid w:val="1575191B"/>
    <w:rsid w:val="157818C6"/>
    <w:rsid w:val="158D195D"/>
    <w:rsid w:val="159F73BB"/>
    <w:rsid w:val="15B03F28"/>
    <w:rsid w:val="15BD66BF"/>
    <w:rsid w:val="15C526A4"/>
    <w:rsid w:val="15C7513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62353"/>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24A33"/>
    <w:rsid w:val="210548E9"/>
    <w:rsid w:val="21124D15"/>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6243F"/>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509B6"/>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281B50"/>
    <w:rsid w:val="294E766A"/>
    <w:rsid w:val="296B203C"/>
    <w:rsid w:val="297161D3"/>
    <w:rsid w:val="297358DE"/>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370DD"/>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3A4B91"/>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509DC"/>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46B5D"/>
    <w:rsid w:val="351A603C"/>
    <w:rsid w:val="352821F6"/>
    <w:rsid w:val="3533698A"/>
    <w:rsid w:val="35387F19"/>
    <w:rsid w:val="3539550B"/>
    <w:rsid w:val="35533061"/>
    <w:rsid w:val="356678B4"/>
    <w:rsid w:val="3573649F"/>
    <w:rsid w:val="357E4B0A"/>
    <w:rsid w:val="35866D7F"/>
    <w:rsid w:val="358F2111"/>
    <w:rsid w:val="358F6BDF"/>
    <w:rsid w:val="35C06D50"/>
    <w:rsid w:val="35CA3D9E"/>
    <w:rsid w:val="35CD6F14"/>
    <w:rsid w:val="35D24294"/>
    <w:rsid w:val="35D71152"/>
    <w:rsid w:val="35D9208B"/>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5049A"/>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A641E"/>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7C0C21"/>
    <w:rsid w:val="3E8227F0"/>
    <w:rsid w:val="3E8316FA"/>
    <w:rsid w:val="3E900915"/>
    <w:rsid w:val="3E937F82"/>
    <w:rsid w:val="3E9B4B40"/>
    <w:rsid w:val="3EB71AC8"/>
    <w:rsid w:val="3EC71336"/>
    <w:rsid w:val="3EC85E34"/>
    <w:rsid w:val="3ECF2AAC"/>
    <w:rsid w:val="3ED0424C"/>
    <w:rsid w:val="3ED07B7E"/>
    <w:rsid w:val="3ED16FB1"/>
    <w:rsid w:val="3EE97947"/>
    <w:rsid w:val="3EEB4E5A"/>
    <w:rsid w:val="3EF31E7F"/>
    <w:rsid w:val="3EF36DF0"/>
    <w:rsid w:val="3F017B9F"/>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BD2616"/>
    <w:rsid w:val="40C25A3F"/>
    <w:rsid w:val="40CB14EF"/>
    <w:rsid w:val="40EC7D18"/>
    <w:rsid w:val="40ED11A0"/>
    <w:rsid w:val="40FD1BF0"/>
    <w:rsid w:val="41096BC0"/>
    <w:rsid w:val="410A75B6"/>
    <w:rsid w:val="410B452A"/>
    <w:rsid w:val="41146D26"/>
    <w:rsid w:val="413353F1"/>
    <w:rsid w:val="41513BC9"/>
    <w:rsid w:val="41724E73"/>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36A18"/>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719F6"/>
    <w:rsid w:val="454A3E13"/>
    <w:rsid w:val="45514AD5"/>
    <w:rsid w:val="4552412E"/>
    <w:rsid w:val="455908C0"/>
    <w:rsid w:val="45743BE6"/>
    <w:rsid w:val="4575513B"/>
    <w:rsid w:val="45761EDD"/>
    <w:rsid w:val="45780E63"/>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70F1D"/>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14DB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80073"/>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1B3CA3"/>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9CB"/>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6D32D0"/>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091437"/>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142FD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AA0B29"/>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6C7440"/>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0EC6A6B"/>
    <w:rsid w:val="61110088"/>
    <w:rsid w:val="61421EFD"/>
    <w:rsid w:val="61532759"/>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42319"/>
    <w:rsid w:val="62F6011A"/>
    <w:rsid w:val="62FD2BA9"/>
    <w:rsid w:val="6327422B"/>
    <w:rsid w:val="6328597C"/>
    <w:rsid w:val="632F2F8E"/>
    <w:rsid w:val="633B249F"/>
    <w:rsid w:val="63552D76"/>
    <w:rsid w:val="6359778B"/>
    <w:rsid w:val="635B63E3"/>
    <w:rsid w:val="638C3395"/>
    <w:rsid w:val="63927E66"/>
    <w:rsid w:val="63B82D87"/>
    <w:rsid w:val="63BA3154"/>
    <w:rsid w:val="63CA2E8B"/>
    <w:rsid w:val="63D4153E"/>
    <w:rsid w:val="63DC7755"/>
    <w:rsid w:val="63E05970"/>
    <w:rsid w:val="63E43D21"/>
    <w:rsid w:val="63E477F1"/>
    <w:rsid w:val="63F47D2A"/>
    <w:rsid w:val="63FE2D33"/>
    <w:rsid w:val="64046427"/>
    <w:rsid w:val="64264A79"/>
    <w:rsid w:val="64304E58"/>
    <w:rsid w:val="64311867"/>
    <w:rsid w:val="64391ED3"/>
    <w:rsid w:val="6445632E"/>
    <w:rsid w:val="644D3D02"/>
    <w:rsid w:val="64632BF7"/>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5FD167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953FED"/>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BEE54B3"/>
    <w:rsid w:val="6C0858B3"/>
    <w:rsid w:val="6C240DF3"/>
    <w:rsid w:val="6C45610F"/>
    <w:rsid w:val="6C59472D"/>
    <w:rsid w:val="6C5A4564"/>
    <w:rsid w:val="6C603744"/>
    <w:rsid w:val="6C610784"/>
    <w:rsid w:val="6C637CCF"/>
    <w:rsid w:val="6C731C6C"/>
    <w:rsid w:val="6C7802EB"/>
    <w:rsid w:val="6C89456C"/>
    <w:rsid w:val="6CA20D5B"/>
    <w:rsid w:val="6CAB15F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C411A6"/>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9E6318"/>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16CC9"/>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CE022D"/>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151CF1"/>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11A1B"/>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27ADF"/>
    <w:rsid w:val="7C77043F"/>
    <w:rsid w:val="7C8A7CDC"/>
    <w:rsid w:val="7C9E5A24"/>
    <w:rsid w:val="7CB4006B"/>
    <w:rsid w:val="7CB93ABB"/>
    <w:rsid w:val="7CBE35CA"/>
    <w:rsid w:val="7CE656F0"/>
    <w:rsid w:val="7CED34FF"/>
    <w:rsid w:val="7CEE5458"/>
    <w:rsid w:val="7CF26588"/>
    <w:rsid w:val="7CF565D7"/>
    <w:rsid w:val="7CFA3A46"/>
    <w:rsid w:val="7D0F5720"/>
    <w:rsid w:val="7D1F2914"/>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DDB1364"/>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1F3A66"/>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4</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ZTE(Xiangwei Jing)</cp:lastModifiedBy>
  <dcterms:modified xsi:type="dcterms:W3CDTF">2024-05-13T01:41:13Z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2135DB63F9BF4F1DAB2AA09807FDCDB8</vt:lpwstr>
  </property>
</Properties>
</file>